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4C8CE2" w14:textId="12C3EDD6" w:rsidR="00DE731B" w:rsidRPr="00E935C8" w:rsidRDefault="00DE731B" w:rsidP="004B033D">
      <w:pPr>
        <w:pStyle w:val="1"/>
      </w:pPr>
      <w:bookmarkStart w:id="0" w:name="_Toc528346910"/>
      <w:r w:rsidRPr="004B033D">
        <w:t>Пояснительная</w:t>
      </w:r>
      <w:r w:rsidRPr="005A06BB">
        <w:t xml:space="preserve"> записка </w:t>
      </w:r>
      <w:r>
        <w:br/>
        <w:t>к п</w:t>
      </w:r>
      <w:r w:rsidRPr="005A06BB">
        <w:t>ервой редакции национального стандарта</w:t>
      </w:r>
      <w:r>
        <w:t xml:space="preserve"> </w:t>
      </w:r>
      <w:r>
        <w:br/>
      </w:r>
      <w:r w:rsidRPr="005A06BB">
        <w:t>ГОСТ Р</w:t>
      </w:r>
      <w:r w:rsidRPr="002B2788">
        <w:t xml:space="preserve"> ИСО </w:t>
      </w:r>
      <w:proofErr w:type="gramStart"/>
      <w:r w:rsidR="00777AE7">
        <w:t>7538</w:t>
      </w:r>
      <w:r w:rsidRPr="005A06BB">
        <w:t xml:space="preserve"> </w:t>
      </w:r>
      <w:bookmarkEnd w:id="0"/>
      <w:r w:rsidR="00E935C8" w:rsidRPr="00550A78">
        <w:rPr>
          <w:sz w:val="20"/>
          <w:szCs w:val="20"/>
        </w:rPr>
        <w:t xml:space="preserve"> </w:t>
      </w:r>
      <w:r w:rsidR="00E935C8" w:rsidRPr="00E935C8">
        <w:t>«</w:t>
      </w:r>
      <w:proofErr w:type="gramEnd"/>
      <w:r w:rsidR="00E935C8" w:rsidRPr="00E935C8">
        <w:t>Функциональные требования к уничтожению документов либо их передаче на архивное хранение»</w:t>
      </w:r>
    </w:p>
    <w:p w14:paraId="7BC56123" w14:textId="77777777" w:rsidR="00DE731B" w:rsidRPr="006A2287" w:rsidRDefault="00DE731B" w:rsidP="00D6338C">
      <w:pPr>
        <w:ind w:firstLine="0"/>
        <w:rPr>
          <w:color w:val="000000"/>
        </w:rPr>
      </w:pPr>
    </w:p>
    <w:p w14:paraId="5E2C6DE7" w14:textId="77777777" w:rsidR="00DE731B" w:rsidRPr="00BB4440" w:rsidRDefault="00DE731B" w:rsidP="00D8597A">
      <w:pPr>
        <w:numPr>
          <w:ilvl w:val="0"/>
          <w:numId w:val="12"/>
        </w:numPr>
        <w:rPr>
          <w:b/>
        </w:rPr>
      </w:pPr>
      <w:r w:rsidRPr="00BB4440">
        <w:rPr>
          <w:b/>
        </w:rPr>
        <w:t>Основание для разработки проекта стандарта</w:t>
      </w:r>
    </w:p>
    <w:p w14:paraId="6981303A" w14:textId="0F0C9453" w:rsidR="00DE731B" w:rsidRPr="00BB4440" w:rsidRDefault="00DE731B" w:rsidP="00D6338C">
      <w:pPr>
        <w:ind w:firstLine="708"/>
      </w:pPr>
      <w:r w:rsidRPr="00BB4440">
        <w:t>Национальный стандарт разработан в соответствии с Программой национальной стандартизации на 202</w:t>
      </w:r>
      <w:r w:rsidR="00777AE7" w:rsidRPr="00BB4440">
        <w:t>6</w:t>
      </w:r>
      <w:r w:rsidRPr="00BB4440">
        <w:t xml:space="preserve"> год, утверждённой Федеральным агентством по техническому регулированию и метрологии.</w:t>
      </w:r>
    </w:p>
    <w:p w14:paraId="1C23FDD6" w14:textId="6840AC23" w:rsidR="00DE731B" w:rsidRPr="00BB4440" w:rsidRDefault="00DE731B" w:rsidP="00D6338C">
      <w:pPr>
        <w:ind w:firstLine="708"/>
        <w:rPr>
          <w:lang w:val="en-US"/>
        </w:rPr>
      </w:pPr>
      <w:r w:rsidRPr="00BB4440">
        <w:t>Шифр задания по ПНС-202</w:t>
      </w:r>
      <w:r w:rsidR="00777AE7" w:rsidRPr="00BB4440">
        <w:t>6</w:t>
      </w:r>
      <w:r w:rsidRPr="00BB4440">
        <w:t xml:space="preserve">: </w:t>
      </w:r>
      <w:r w:rsidR="00E935C8" w:rsidRPr="00BB4440">
        <w:t>1.11.459-1.180.26.</w:t>
      </w:r>
    </w:p>
    <w:p w14:paraId="2BCDA946" w14:textId="77777777" w:rsidR="00DE731B" w:rsidRPr="006A2287" w:rsidRDefault="00DE731B" w:rsidP="00D6338C">
      <w:pPr>
        <w:pStyle w:val="a5"/>
        <w:numPr>
          <w:ilvl w:val="0"/>
          <w:numId w:val="12"/>
        </w:numPr>
        <w:ind w:left="0"/>
        <w:rPr>
          <w:b/>
          <w:color w:val="000000"/>
        </w:rPr>
      </w:pPr>
      <w:r w:rsidRPr="006A2287">
        <w:rPr>
          <w:b/>
          <w:color w:val="000000"/>
        </w:rPr>
        <w:t>Краткая характеристика объекта и аспекта стандартизации</w:t>
      </w:r>
    </w:p>
    <w:p w14:paraId="29F5AA43" w14:textId="02430C5A" w:rsidR="00E935C8" w:rsidRPr="00E935C8" w:rsidRDefault="00E935C8" w:rsidP="00E935C8">
      <w:pPr>
        <w:ind w:firstLine="708"/>
        <w:rPr>
          <w:color w:val="000000"/>
        </w:rPr>
      </w:pPr>
      <w:r w:rsidRPr="00E935C8">
        <w:rPr>
          <w:color w:val="000000"/>
        </w:rPr>
        <w:t xml:space="preserve"> </w:t>
      </w:r>
      <w:r w:rsidRPr="00E935C8">
        <w:rPr>
          <w:color w:val="000000"/>
        </w:rPr>
        <w:t xml:space="preserve">В настоящем </w:t>
      </w:r>
      <w:r>
        <w:rPr>
          <w:color w:val="000000"/>
        </w:rPr>
        <w:t>стандарте</w:t>
      </w:r>
      <w:r w:rsidRPr="00E935C8">
        <w:rPr>
          <w:color w:val="000000"/>
        </w:rPr>
        <w:t xml:space="preserve"> определяются цели и преимущества проведения уничтожения документов либо их передачи на архивное хранение, а также даются рекомендации организациям по управлению процессами, связа</w:t>
      </w:r>
      <w:r>
        <w:rPr>
          <w:color w:val="000000"/>
        </w:rPr>
        <w:t>нными с уничтожением/передачей.</w:t>
      </w:r>
    </w:p>
    <w:p w14:paraId="7E3F48C7" w14:textId="1156E43D" w:rsidR="00E935C8" w:rsidRPr="00E935C8" w:rsidRDefault="00E935C8" w:rsidP="00E935C8">
      <w:pPr>
        <w:ind w:firstLine="708"/>
        <w:rPr>
          <w:color w:val="000000"/>
        </w:rPr>
      </w:pPr>
      <w:r>
        <w:rPr>
          <w:color w:val="000000"/>
        </w:rPr>
        <w:t>В частности, данный стандарт:</w:t>
      </w:r>
    </w:p>
    <w:p w14:paraId="62A0C3AD" w14:textId="6338CEEC" w:rsidR="00E935C8" w:rsidRPr="00E935C8" w:rsidRDefault="00E935C8" w:rsidP="00E935C8">
      <w:pPr>
        <w:pStyle w:val="a5"/>
        <w:numPr>
          <w:ilvl w:val="0"/>
          <w:numId w:val="26"/>
        </w:numPr>
        <w:rPr>
          <w:color w:val="000000"/>
        </w:rPr>
      </w:pPr>
      <w:r w:rsidRPr="00E935C8">
        <w:rPr>
          <w:color w:val="000000"/>
        </w:rPr>
        <w:t>определяет ответственность за процессы у</w:t>
      </w:r>
      <w:r w:rsidRPr="00E935C8">
        <w:rPr>
          <w:color w:val="000000"/>
        </w:rPr>
        <w:t>ничтожения/передачи документов;</w:t>
      </w:r>
    </w:p>
    <w:p w14:paraId="5C321CA9" w14:textId="28BF221F" w:rsidR="00E935C8" w:rsidRPr="00E935C8" w:rsidRDefault="00E935C8" w:rsidP="00E935C8">
      <w:pPr>
        <w:pStyle w:val="a5"/>
        <w:numPr>
          <w:ilvl w:val="0"/>
          <w:numId w:val="26"/>
        </w:numPr>
        <w:rPr>
          <w:color w:val="000000"/>
        </w:rPr>
      </w:pPr>
      <w:r w:rsidRPr="00E935C8">
        <w:rPr>
          <w:color w:val="000000"/>
        </w:rPr>
        <w:t>содержит рекомендации, касающиеся ключевых процессов, по которым можно оценивать процессы уни</w:t>
      </w:r>
      <w:r w:rsidRPr="00E935C8">
        <w:rPr>
          <w:color w:val="000000"/>
        </w:rPr>
        <w:t>чтожения / передачи документов;</w:t>
      </w:r>
    </w:p>
    <w:p w14:paraId="6BB6E129" w14:textId="4FF457F3" w:rsidR="00E935C8" w:rsidRPr="00E935C8" w:rsidRDefault="00E935C8" w:rsidP="00E935C8">
      <w:pPr>
        <w:pStyle w:val="a5"/>
        <w:numPr>
          <w:ilvl w:val="0"/>
          <w:numId w:val="26"/>
        </w:numPr>
        <w:rPr>
          <w:color w:val="000000"/>
        </w:rPr>
      </w:pPr>
      <w:r w:rsidRPr="00E935C8">
        <w:rPr>
          <w:color w:val="000000"/>
        </w:rPr>
        <w:t>содержит требования и рекомендации для тех, кто внедряет процессы уничт</w:t>
      </w:r>
      <w:r w:rsidRPr="00E935C8">
        <w:rPr>
          <w:color w:val="000000"/>
        </w:rPr>
        <w:t>ожения / передачи документов; и</w:t>
      </w:r>
    </w:p>
    <w:p w14:paraId="08DB635A" w14:textId="21BA414D" w:rsidR="00E935C8" w:rsidRPr="00E935C8" w:rsidRDefault="00E935C8" w:rsidP="00E935C8">
      <w:pPr>
        <w:pStyle w:val="a5"/>
        <w:numPr>
          <w:ilvl w:val="0"/>
          <w:numId w:val="26"/>
        </w:numPr>
        <w:rPr>
          <w:color w:val="000000"/>
        </w:rPr>
      </w:pPr>
      <w:r w:rsidRPr="00E935C8">
        <w:rPr>
          <w:color w:val="000000"/>
        </w:rPr>
        <w:t>даёт рекомендации по интеграции процессов уничтожения / передачи докумен</w:t>
      </w:r>
      <w:r w:rsidRPr="00E935C8">
        <w:rPr>
          <w:color w:val="000000"/>
        </w:rPr>
        <w:t>тов в деятельность организации.</w:t>
      </w:r>
    </w:p>
    <w:p w14:paraId="24882B27" w14:textId="77777777" w:rsidR="00DE731B" w:rsidRPr="006A2287" w:rsidRDefault="00DE731B" w:rsidP="00D6338C">
      <w:pPr>
        <w:pStyle w:val="a5"/>
        <w:numPr>
          <w:ilvl w:val="0"/>
          <w:numId w:val="12"/>
        </w:numPr>
        <w:ind w:left="0"/>
        <w:rPr>
          <w:b/>
          <w:iCs/>
          <w:color w:val="000000"/>
        </w:rPr>
      </w:pPr>
      <w:r w:rsidRPr="006A2287">
        <w:rPr>
          <w:b/>
          <w:iCs/>
          <w:color w:val="000000"/>
        </w:rPr>
        <w:lastRenderedPageBreak/>
        <w:t>Технико-экономическое, социальное или иное обоснование целесообразности разработки стандарта на национальном уровне</w:t>
      </w:r>
    </w:p>
    <w:p w14:paraId="7EF7448D" w14:textId="4339A3F0" w:rsidR="00E935C8" w:rsidRPr="00E935C8" w:rsidRDefault="00E935C8" w:rsidP="00E935C8">
      <w:pPr>
        <w:rPr>
          <w:color w:val="000000"/>
        </w:rPr>
      </w:pPr>
      <w:r w:rsidRPr="00E935C8">
        <w:rPr>
          <w:color w:val="000000"/>
        </w:rPr>
        <w:t>Эффективное управление документами является горизонтальной областью, оно поддерживает абсолютно все виды государственного управления, делово</w:t>
      </w:r>
      <w:r>
        <w:rPr>
          <w:color w:val="000000"/>
        </w:rPr>
        <w:t xml:space="preserve">й и общественной деятельности. </w:t>
      </w:r>
    </w:p>
    <w:p w14:paraId="290A1C67" w14:textId="10929EC0" w:rsidR="00E935C8" w:rsidRPr="006A2287" w:rsidRDefault="00E935C8" w:rsidP="00E935C8">
      <w:pPr>
        <w:rPr>
          <w:color w:val="000000"/>
        </w:rPr>
      </w:pPr>
      <w:r w:rsidRPr="00E935C8">
        <w:rPr>
          <w:color w:val="000000"/>
        </w:rPr>
        <w:t>Грамотное, законное и своевременное уничтожение документов играет важнейшую роль в обеспечении информационной безопасности, защиты персональных данных, повышения эффективности работы информационных систем и сокращении расходов на хранени</w:t>
      </w:r>
      <w:r w:rsidR="00BB4440">
        <w:rPr>
          <w:color w:val="000000"/>
        </w:rPr>
        <w:t>е</w:t>
      </w:r>
      <w:r w:rsidRPr="00E935C8">
        <w:rPr>
          <w:color w:val="000000"/>
        </w:rPr>
        <w:t xml:space="preserve"> информации</w:t>
      </w:r>
      <w:r w:rsidR="00BB4440">
        <w:rPr>
          <w:color w:val="000000"/>
        </w:rPr>
        <w:t>.</w:t>
      </w:r>
    </w:p>
    <w:p w14:paraId="3A785ACB" w14:textId="77777777" w:rsidR="00DE731B" w:rsidRPr="006A2287" w:rsidRDefault="00DE731B" w:rsidP="00D8597A">
      <w:pPr>
        <w:pStyle w:val="af2"/>
        <w:numPr>
          <w:ilvl w:val="0"/>
          <w:numId w:val="12"/>
        </w:numPr>
        <w:spacing w:line="360" w:lineRule="auto"/>
        <w:jc w:val="both"/>
        <w:rPr>
          <w:b/>
          <w:color w:val="000000"/>
          <w:sz w:val="28"/>
          <w:szCs w:val="28"/>
        </w:rPr>
      </w:pPr>
      <w:r w:rsidRPr="006A2287">
        <w:rPr>
          <w:b/>
          <w:color w:val="000000"/>
          <w:sz w:val="28"/>
          <w:szCs w:val="28"/>
        </w:rPr>
        <w:t xml:space="preserve">Сведения о соответствии проекта национального стандарта техническим регламентам Евразийского экономического союза, федеральным законам, техническим регламентам и иным нормативным правовым актам Российской Федерации, которые содержат требования к объекту и/или аспекту стандартизации </w:t>
      </w:r>
    </w:p>
    <w:p w14:paraId="363FE24E" w14:textId="77777777" w:rsidR="00DE731B" w:rsidRPr="00BB4440" w:rsidRDefault="00DE731B" w:rsidP="00D8597A">
      <w:pPr>
        <w:ind w:firstLine="708"/>
      </w:pPr>
      <w:r w:rsidRPr="00BB4440">
        <w:t>Проект национального стандарта соответствует техническим регламентам Евразийского экономического союза и законодательству Российской Федерации.</w:t>
      </w:r>
    </w:p>
    <w:p w14:paraId="4BD9ABE4" w14:textId="77777777" w:rsidR="00DE731B" w:rsidRPr="006A2287" w:rsidRDefault="00DE731B" w:rsidP="00D6338C">
      <w:pPr>
        <w:pStyle w:val="af2"/>
        <w:numPr>
          <w:ilvl w:val="0"/>
          <w:numId w:val="12"/>
        </w:numPr>
        <w:spacing w:line="360" w:lineRule="auto"/>
        <w:jc w:val="both"/>
        <w:rPr>
          <w:b/>
          <w:color w:val="000000"/>
          <w:sz w:val="28"/>
          <w:szCs w:val="28"/>
        </w:rPr>
      </w:pPr>
      <w:r w:rsidRPr="006A2287">
        <w:rPr>
          <w:b/>
          <w:color w:val="000000"/>
          <w:sz w:val="28"/>
          <w:szCs w:val="28"/>
        </w:rPr>
        <w:t xml:space="preserve">Сведения о соответствии проекта национального стандарта международному стандарту, региональному стандарту, региональному своду правил, стандарту иностранного государства и своду правил иностранного государства, иному документу по стандартизации иностранного государства и о форме применения данного стандарта (документа) как основы для разработки проекта национального стандарта Российской Федерации, а в случае отклонения от международного стандарта, регионального стандарта, регионального свода правил, стандарта иностранного государства и свода правил иностранного государства, иного документа по стандартизации иностранного государства - мотивированное обоснование этого решения </w:t>
      </w:r>
      <w:r w:rsidRPr="006A2287">
        <w:rPr>
          <w:b/>
          <w:color w:val="000000"/>
          <w:sz w:val="28"/>
          <w:szCs w:val="28"/>
        </w:rPr>
        <w:lastRenderedPageBreak/>
        <w:t>и/или иные сведения о научно-техническом уровне проекта национального стандарта</w:t>
      </w:r>
    </w:p>
    <w:p w14:paraId="78A436B2" w14:textId="73CE5311" w:rsidR="00DE731B" w:rsidRPr="00E935C8" w:rsidRDefault="00DE731B" w:rsidP="00D8597A">
      <w:pPr>
        <w:rPr>
          <w:color w:val="000000"/>
        </w:rPr>
      </w:pPr>
      <w:r w:rsidRPr="006A2287">
        <w:rPr>
          <w:color w:val="000000"/>
        </w:rPr>
        <w:t xml:space="preserve">Первая редакция национального стандарта является идентичной по отношению к </w:t>
      </w:r>
      <w:r w:rsidR="00E935C8" w:rsidRPr="00E935C8">
        <w:rPr>
          <w:color w:val="000000"/>
        </w:rPr>
        <w:t>Технически</w:t>
      </w:r>
      <w:r w:rsidR="00E935C8">
        <w:rPr>
          <w:color w:val="000000"/>
        </w:rPr>
        <w:t>м</w:t>
      </w:r>
      <w:r w:rsidR="00E935C8" w:rsidRPr="00E935C8">
        <w:rPr>
          <w:color w:val="000000"/>
        </w:rPr>
        <w:t xml:space="preserve"> спецификаци</w:t>
      </w:r>
      <w:r w:rsidR="00E935C8">
        <w:rPr>
          <w:color w:val="000000"/>
        </w:rPr>
        <w:t>ям</w:t>
      </w:r>
      <w:r w:rsidR="00E935C8" w:rsidRPr="00E935C8">
        <w:rPr>
          <w:color w:val="000000"/>
        </w:rPr>
        <w:t xml:space="preserve"> ISO/TS 7538:2024 «Функциональные требования к уничтожению документов либо их передаче на архивное хранение» (</w:t>
      </w:r>
      <w:r w:rsidR="00E935C8" w:rsidRPr="00E935C8">
        <w:rPr>
          <w:color w:val="000000"/>
          <w:lang w:val="en-US"/>
        </w:rPr>
        <w:t>Functional requirements for disposition of records</w:t>
      </w:r>
      <w:r w:rsidR="00E935C8" w:rsidRPr="00E935C8">
        <w:rPr>
          <w:color w:val="000000"/>
        </w:rPr>
        <w:t>)</w:t>
      </w:r>
      <w:r w:rsidRPr="00E935C8">
        <w:rPr>
          <w:color w:val="000000"/>
        </w:rPr>
        <w:t>.</w:t>
      </w:r>
    </w:p>
    <w:p w14:paraId="4ED347F2" w14:textId="77777777" w:rsidR="00DE731B" w:rsidRPr="006A2287" w:rsidRDefault="00DE731B" w:rsidP="00D8597A">
      <w:pPr>
        <w:pStyle w:val="a5"/>
        <w:numPr>
          <w:ilvl w:val="0"/>
          <w:numId w:val="12"/>
        </w:numPr>
        <w:ind w:left="0"/>
        <w:rPr>
          <w:color w:val="000000"/>
        </w:rPr>
      </w:pPr>
      <w:r w:rsidRPr="006A2287">
        <w:rPr>
          <w:b/>
          <w:color w:val="000000"/>
        </w:rPr>
        <w:t>Сведения о проведённых научно-исследовательских работах, технических предложениях, опытно-конструкторских, опытно-технологических и проектных работах, а также аналитических работах, послуживших основой для разработки первой редакции проекта национального стандарта</w:t>
      </w:r>
    </w:p>
    <w:p w14:paraId="1A7BDD5E" w14:textId="77777777" w:rsidR="00DE731B" w:rsidRPr="006A2287" w:rsidRDefault="00DE731B" w:rsidP="00D8597A">
      <w:pPr>
        <w:ind w:firstLine="708"/>
        <w:rPr>
          <w:color w:val="000000"/>
        </w:rPr>
      </w:pPr>
      <w:r w:rsidRPr="006A2287">
        <w:rPr>
          <w:color w:val="000000"/>
        </w:rPr>
        <w:t xml:space="preserve">Проект национального стандарта разработан на основе выполненных научно-исследовательских и аналитических работ в сфере управления документами и информацией, проведенных ООО «ЭОС Тех». </w:t>
      </w:r>
    </w:p>
    <w:p w14:paraId="1CE81972" w14:textId="77777777" w:rsidR="00DE731B" w:rsidRPr="006A2287" w:rsidRDefault="00DE731B" w:rsidP="00D6338C">
      <w:pPr>
        <w:pStyle w:val="a5"/>
        <w:numPr>
          <w:ilvl w:val="0"/>
          <w:numId w:val="12"/>
        </w:numPr>
        <w:ind w:left="0"/>
        <w:rPr>
          <w:b/>
          <w:bCs/>
          <w:color w:val="000000"/>
        </w:rPr>
      </w:pPr>
      <w:r w:rsidRPr="006A2287">
        <w:rPr>
          <w:b/>
          <w:bCs/>
          <w:color w:val="000000"/>
        </w:rPr>
        <w:t>Сведения о наличии в Федеральном информационном фонде стандартов переводов международных, региональных стандартов, стандартов и сводов правил иностранных государств, на которые даны нормативные ссылки в стандарте, использованном в качестве основы для разработки проекта национального стандарта Российской Федерации</w:t>
      </w:r>
    </w:p>
    <w:p w14:paraId="0F24EA08" w14:textId="77777777" w:rsidR="00DE731B" w:rsidRPr="006A2287" w:rsidRDefault="00DE731B" w:rsidP="00D8597A">
      <w:pPr>
        <w:ind w:firstLine="708"/>
        <w:rPr>
          <w:color w:val="000000"/>
        </w:rPr>
      </w:pPr>
      <w:r w:rsidRPr="006A2287">
        <w:rPr>
          <w:color w:val="000000"/>
        </w:rPr>
        <w:t xml:space="preserve">Проект национального стандарта использует утверждённые действующие национальные стандарты, идентичные международным и региональным стандартам, либо имеющиеся в Федеральном информационном фонде стандартов переводы соответствующих стандартов. </w:t>
      </w:r>
    </w:p>
    <w:p w14:paraId="1632F08D" w14:textId="77777777" w:rsidR="00DE731B" w:rsidRPr="006A2287" w:rsidRDefault="00DE731B" w:rsidP="00D6338C">
      <w:pPr>
        <w:pStyle w:val="a5"/>
        <w:numPr>
          <w:ilvl w:val="0"/>
          <w:numId w:val="12"/>
        </w:numPr>
        <w:ind w:left="0"/>
        <w:rPr>
          <w:color w:val="000000"/>
        </w:rPr>
      </w:pPr>
      <w:r w:rsidRPr="006A2287">
        <w:rPr>
          <w:b/>
          <w:color w:val="000000"/>
        </w:rPr>
        <w:t>Сведения о взаимосвязи проекта национального стандарта с проектами или действующими в Российской Федерации другими национальными и межгосударственными стандартами, сводами правил, а при необходимости также предложения по их пересмотру, изменению или отмене (одностороннему прекращению применения на территории Российской Федерации межгосударственных стандартов)</w:t>
      </w:r>
    </w:p>
    <w:p w14:paraId="3B431B2D" w14:textId="4D559A94" w:rsidR="00DE731B" w:rsidRPr="006A2287" w:rsidRDefault="00DE731B" w:rsidP="00E565F1">
      <w:pPr>
        <w:ind w:firstLine="708"/>
        <w:rPr>
          <w:color w:val="000000"/>
        </w:rPr>
      </w:pPr>
      <w:r w:rsidRPr="006A2287">
        <w:rPr>
          <w:color w:val="000000"/>
        </w:rPr>
        <w:lastRenderedPageBreak/>
        <w:t>Данный стандарт опирается на следующие национальные и международные стандарты:</w:t>
      </w:r>
    </w:p>
    <w:p w14:paraId="187671E7" w14:textId="77777777" w:rsidR="00DE731B" w:rsidRPr="006A2287" w:rsidRDefault="00DE731B" w:rsidP="00E565F1">
      <w:pPr>
        <w:numPr>
          <w:ilvl w:val="0"/>
          <w:numId w:val="23"/>
        </w:numPr>
        <w:rPr>
          <w:color w:val="000000"/>
        </w:rPr>
      </w:pPr>
      <w:r w:rsidRPr="006A2287">
        <w:rPr>
          <w:color w:val="000000"/>
        </w:rPr>
        <w:t>ГОСТ Р ИСО 15489-1-2019 «Система стандартов по информации, библиотечному и издательскому делу. Информация и документация. Управление документами. Часть 1. Понятия и принципы»,</w:t>
      </w:r>
    </w:p>
    <w:p w14:paraId="12FC7B9E" w14:textId="77777777" w:rsidR="00DE731B" w:rsidRPr="006A2287" w:rsidRDefault="00DE731B" w:rsidP="00E565F1">
      <w:pPr>
        <w:numPr>
          <w:ilvl w:val="0"/>
          <w:numId w:val="23"/>
        </w:numPr>
        <w:rPr>
          <w:color w:val="000000"/>
        </w:rPr>
      </w:pPr>
      <w:r w:rsidRPr="006A2287">
        <w:rPr>
          <w:color w:val="000000"/>
        </w:rPr>
        <w:t>ГОСТ Р ИСО 30300-2015 «Система стандартов по информации, библиотечному и издательскому делу. Информация и документация. Системы управления документами. Основные положения и словарь»,</w:t>
      </w:r>
    </w:p>
    <w:p w14:paraId="7B1F27EC" w14:textId="77777777" w:rsidR="00DE731B" w:rsidRPr="006A2287" w:rsidRDefault="00DE731B" w:rsidP="00E565F1">
      <w:pPr>
        <w:numPr>
          <w:ilvl w:val="0"/>
          <w:numId w:val="23"/>
        </w:numPr>
        <w:rPr>
          <w:color w:val="000000"/>
        </w:rPr>
      </w:pPr>
      <w:r w:rsidRPr="006A2287">
        <w:rPr>
          <w:color w:val="000000"/>
        </w:rPr>
        <w:t>ГОСТ Р 57551-2017 «Информация и документация. Оценка рисков для документных процессов и систем»,</w:t>
      </w:r>
    </w:p>
    <w:p w14:paraId="754B8C88" w14:textId="77777777" w:rsidR="00DE731B" w:rsidRPr="006A2287" w:rsidRDefault="00DE731B" w:rsidP="00E565F1">
      <w:pPr>
        <w:numPr>
          <w:ilvl w:val="0"/>
          <w:numId w:val="23"/>
        </w:numPr>
        <w:rPr>
          <w:color w:val="000000"/>
        </w:rPr>
      </w:pPr>
      <w:r w:rsidRPr="006A2287">
        <w:rPr>
          <w:color w:val="000000"/>
        </w:rPr>
        <w:t>ГОСТ Р ИСО 23081-2008 «Система стандартов по информации, библиотечному и издательскому делу. Процессы управления документами. Метаданные для документов. Часть 1. Принципы»,</w:t>
      </w:r>
    </w:p>
    <w:p w14:paraId="6CA269AD" w14:textId="56D813B5" w:rsidR="00E935C8" w:rsidRPr="00E935C8" w:rsidRDefault="00E935C8" w:rsidP="00E935C8">
      <w:pPr>
        <w:numPr>
          <w:ilvl w:val="0"/>
          <w:numId w:val="23"/>
        </w:numPr>
        <w:rPr>
          <w:color w:val="000000"/>
        </w:rPr>
      </w:pPr>
      <w:r w:rsidRPr="004A0477">
        <w:rPr>
          <w:rFonts w:eastAsiaTheme="minorHAnsi" w:cs="Arial"/>
          <w:lang w:val="en-US"/>
        </w:rPr>
        <w:t>ISO</w:t>
      </w:r>
      <w:r w:rsidRPr="00E935C8">
        <w:rPr>
          <w:rFonts w:eastAsiaTheme="minorHAnsi" w:cs="Arial"/>
        </w:rPr>
        <w:t>/</w:t>
      </w:r>
      <w:r w:rsidRPr="004A0477">
        <w:rPr>
          <w:rFonts w:eastAsiaTheme="minorHAnsi" w:cs="Arial"/>
          <w:lang w:val="en-US"/>
        </w:rPr>
        <w:t>TR</w:t>
      </w:r>
      <w:r w:rsidRPr="00E935C8">
        <w:rPr>
          <w:rFonts w:eastAsiaTheme="minorHAnsi" w:cs="Arial"/>
        </w:rPr>
        <w:t xml:space="preserve"> 8344</w:t>
      </w:r>
      <w:r w:rsidRPr="00E935C8">
        <w:t xml:space="preserve"> </w:t>
      </w:r>
      <w:r>
        <w:t>«</w:t>
      </w:r>
      <w:r w:rsidRPr="00E935C8">
        <w:rPr>
          <w:rFonts w:eastAsiaTheme="minorHAnsi" w:cs="Arial"/>
        </w:rPr>
        <w:t>Информация и документация – Вопросы и соображения относительно управления документами в средах структурированных данных</w:t>
      </w:r>
      <w:r>
        <w:rPr>
          <w:rFonts w:eastAsiaTheme="minorHAnsi" w:cs="Arial"/>
        </w:rPr>
        <w:t>»</w:t>
      </w:r>
      <w:r w:rsidRPr="00E935C8">
        <w:rPr>
          <w:rFonts w:eastAsiaTheme="minorHAnsi" w:cs="Arial"/>
        </w:rPr>
        <w:t xml:space="preserve"> (</w:t>
      </w:r>
      <w:r w:rsidRPr="00E935C8">
        <w:rPr>
          <w:rFonts w:eastAsiaTheme="minorHAnsi" w:cs="Arial"/>
          <w:lang w:val="en-US"/>
        </w:rPr>
        <w:t>Information</w:t>
      </w:r>
      <w:r w:rsidRPr="00E935C8">
        <w:rPr>
          <w:rFonts w:eastAsiaTheme="minorHAnsi" w:cs="Arial"/>
        </w:rPr>
        <w:t xml:space="preserve"> </w:t>
      </w:r>
      <w:r w:rsidRPr="00E935C8">
        <w:rPr>
          <w:rFonts w:eastAsiaTheme="minorHAnsi" w:cs="Arial"/>
          <w:lang w:val="en-US"/>
        </w:rPr>
        <w:t>and</w:t>
      </w:r>
      <w:r w:rsidRPr="00E935C8">
        <w:rPr>
          <w:rFonts w:eastAsiaTheme="minorHAnsi" w:cs="Arial"/>
        </w:rPr>
        <w:t xml:space="preserve"> </w:t>
      </w:r>
      <w:r w:rsidRPr="00E935C8">
        <w:rPr>
          <w:rFonts w:eastAsiaTheme="minorHAnsi" w:cs="Arial"/>
          <w:lang w:val="en-US"/>
        </w:rPr>
        <w:t>documentation</w:t>
      </w:r>
      <w:r w:rsidRPr="00E935C8">
        <w:rPr>
          <w:rFonts w:eastAsiaTheme="minorHAnsi" w:cs="Arial"/>
        </w:rPr>
        <w:t xml:space="preserve"> </w:t>
      </w:r>
      <w:r>
        <w:rPr>
          <w:rFonts w:eastAsiaTheme="minorHAnsi" w:cs="Arial"/>
        </w:rPr>
        <w:t>-</w:t>
      </w:r>
      <w:r w:rsidRPr="00E935C8">
        <w:rPr>
          <w:rFonts w:eastAsiaTheme="minorHAnsi" w:cs="Arial"/>
        </w:rPr>
        <w:t xml:space="preserve"> </w:t>
      </w:r>
      <w:r w:rsidRPr="00E935C8">
        <w:rPr>
          <w:rFonts w:eastAsiaTheme="minorHAnsi" w:cs="Arial"/>
          <w:lang w:val="en-US"/>
        </w:rPr>
        <w:t>Issues</w:t>
      </w:r>
      <w:r w:rsidRPr="00E935C8">
        <w:rPr>
          <w:rFonts w:eastAsiaTheme="minorHAnsi" w:cs="Arial"/>
        </w:rPr>
        <w:t xml:space="preserve"> </w:t>
      </w:r>
      <w:r w:rsidRPr="00E935C8">
        <w:rPr>
          <w:rFonts w:eastAsiaTheme="minorHAnsi" w:cs="Arial"/>
          <w:lang w:val="en-US"/>
        </w:rPr>
        <w:t>and</w:t>
      </w:r>
      <w:r w:rsidRPr="00E935C8">
        <w:rPr>
          <w:rFonts w:eastAsiaTheme="minorHAnsi" w:cs="Arial"/>
        </w:rPr>
        <w:t xml:space="preserve"> </w:t>
      </w:r>
      <w:r w:rsidRPr="00E935C8">
        <w:rPr>
          <w:rFonts w:eastAsiaTheme="minorHAnsi" w:cs="Arial"/>
          <w:lang w:val="en-US"/>
        </w:rPr>
        <w:t>considerations</w:t>
      </w:r>
      <w:r w:rsidRPr="00E935C8">
        <w:rPr>
          <w:rFonts w:eastAsiaTheme="minorHAnsi" w:cs="Arial"/>
        </w:rPr>
        <w:t xml:space="preserve"> </w:t>
      </w:r>
      <w:r w:rsidRPr="00E935C8">
        <w:rPr>
          <w:rFonts w:eastAsiaTheme="minorHAnsi" w:cs="Arial"/>
          <w:lang w:val="en-US"/>
        </w:rPr>
        <w:t>for</w:t>
      </w:r>
      <w:r w:rsidRPr="00E935C8">
        <w:rPr>
          <w:rFonts w:eastAsiaTheme="minorHAnsi" w:cs="Arial"/>
        </w:rPr>
        <w:t xml:space="preserve"> </w:t>
      </w:r>
      <w:r w:rsidRPr="00E935C8">
        <w:rPr>
          <w:rFonts w:eastAsiaTheme="minorHAnsi" w:cs="Arial"/>
          <w:lang w:val="en-US"/>
        </w:rPr>
        <w:t>managing</w:t>
      </w:r>
      <w:r w:rsidRPr="00E935C8">
        <w:rPr>
          <w:rFonts w:eastAsiaTheme="minorHAnsi" w:cs="Arial"/>
        </w:rPr>
        <w:t xml:space="preserve"> </w:t>
      </w:r>
      <w:r w:rsidRPr="00E935C8">
        <w:rPr>
          <w:rFonts w:eastAsiaTheme="minorHAnsi" w:cs="Arial"/>
          <w:lang w:val="en-US"/>
        </w:rPr>
        <w:t>records</w:t>
      </w:r>
      <w:r w:rsidRPr="00E935C8">
        <w:rPr>
          <w:rFonts w:eastAsiaTheme="minorHAnsi" w:cs="Arial"/>
        </w:rPr>
        <w:t xml:space="preserve"> </w:t>
      </w:r>
      <w:r w:rsidRPr="00E935C8">
        <w:rPr>
          <w:rFonts w:eastAsiaTheme="minorHAnsi" w:cs="Arial"/>
          <w:lang w:val="en-US"/>
        </w:rPr>
        <w:t>in</w:t>
      </w:r>
      <w:r w:rsidRPr="00E935C8">
        <w:rPr>
          <w:rFonts w:eastAsiaTheme="minorHAnsi" w:cs="Arial"/>
        </w:rPr>
        <w:t xml:space="preserve"> </w:t>
      </w:r>
      <w:r w:rsidRPr="00E935C8">
        <w:rPr>
          <w:rFonts w:eastAsiaTheme="minorHAnsi" w:cs="Arial"/>
          <w:lang w:val="en-US"/>
        </w:rPr>
        <w:t>structured</w:t>
      </w:r>
      <w:r w:rsidRPr="00E935C8">
        <w:rPr>
          <w:rFonts w:eastAsiaTheme="minorHAnsi" w:cs="Arial"/>
        </w:rPr>
        <w:t xml:space="preserve"> </w:t>
      </w:r>
      <w:r w:rsidRPr="00E935C8">
        <w:rPr>
          <w:rFonts w:eastAsiaTheme="minorHAnsi" w:cs="Arial"/>
          <w:lang w:val="en-US"/>
        </w:rPr>
        <w:t>data</w:t>
      </w:r>
      <w:r w:rsidRPr="00E935C8">
        <w:rPr>
          <w:rFonts w:eastAsiaTheme="minorHAnsi" w:cs="Arial"/>
        </w:rPr>
        <w:t xml:space="preserve"> </w:t>
      </w:r>
      <w:r w:rsidRPr="00E935C8">
        <w:rPr>
          <w:rFonts w:eastAsiaTheme="minorHAnsi" w:cs="Arial"/>
          <w:lang w:val="en-US"/>
        </w:rPr>
        <w:t>environments</w:t>
      </w:r>
      <w:r w:rsidRPr="00E935C8">
        <w:rPr>
          <w:rFonts w:eastAsiaTheme="minorHAnsi" w:cs="Arial"/>
        </w:rPr>
        <w:t>)</w:t>
      </w:r>
      <w:r>
        <w:rPr>
          <w:rFonts w:eastAsiaTheme="minorHAnsi" w:cs="Arial"/>
        </w:rPr>
        <w:t xml:space="preserve"> </w:t>
      </w:r>
    </w:p>
    <w:p w14:paraId="3A78ED1B" w14:textId="08DC33AC" w:rsidR="00E935C8" w:rsidRDefault="00E935C8" w:rsidP="00B1259D">
      <w:pPr>
        <w:numPr>
          <w:ilvl w:val="0"/>
          <w:numId w:val="23"/>
        </w:numPr>
        <w:rPr>
          <w:color w:val="000000"/>
        </w:rPr>
      </w:pPr>
      <w:r w:rsidRPr="00E935C8">
        <w:rPr>
          <w:color w:val="000000"/>
        </w:rPr>
        <w:t>ISO/TR 13028</w:t>
      </w:r>
      <w:r>
        <w:rPr>
          <w:color w:val="000000"/>
        </w:rPr>
        <w:t xml:space="preserve"> </w:t>
      </w:r>
      <w:r w:rsidR="00B1259D">
        <w:rPr>
          <w:color w:val="000000"/>
        </w:rPr>
        <w:t>«</w:t>
      </w:r>
      <w:r w:rsidR="00B1259D" w:rsidRPr="00B1259D">
        <w:rPr>
          <w:color w:val="000000"/>
        </w:rPr>
        <w:t>Информация и документация - Руководство по организации оцифровки документов</w:t>
      </w:r>
      <w:r w:rsidR="00B1259D">
        <w:rPr>
          <w:color w:val="000000"/>
        </w:rPr>
        <w:t>»</w:t>
      </w:r>
      <w:r w:rsidR="00B1259D" w:rsidRPr="00B1259D">
        <w:rPr>
          <w:color w:val="000000"/>
        </w:rPr>
        <w:t xml:space="preserve"> (</w:t>
      </w:r>
      <w:r w:rsidR="00B1259D" w:rsidRPr="00B1259D">
        <w:rPr>
          <w:color w:val="000000"/>
          <w:lang w:val="en-US"/>
        </w:rPr>
        <w:t>Information and documentation — Implementation guidelines for digitization of records</w:t>
      </w:r>
      <w:r w:rsidR="00B1259D" w:rsidRPr="00B1259D">
        <w:rPr>
          <w:color w:val="000000"/>
        </w:rPr>
        <w:t>)</w:t>
      </w:r>
    </w:p>
    <w:p w14:paraId="10AD92DA" w14:textId="57E8CDFF" w:rsidR="00B1259D" w:rsidRDefault="00B1259D" w:rsidP="00B1259D">
      <w:pPr>
        <w:numPr>
          <w:ilvl w:val="0"/>
          <w:numId w:val="23"/>
        </w:numPr>
        <w:rPr>
          <w:color w:val="000000"/>
        </w:rPr>
      </w:pPr>
      <w:r w:rsidRPr="00B1259D">
        <w:rPr>
          <w:color w:val="000000"/>
        </w:rPr>
        <w:t>ISO/TR 21946</w:t>
      </w:r>
      <w:r>
        <w:rPr>
          <w:color w:val="000000"/>
        </w:rPr>
        <w:t xml:space="preserve"> «</w:t>
      </w:r>
      <w:r w:rsidRPr="00B1259D">
        <w:rPr>
          <w:color w:val="000000"/>
        </w:rPr>
        <w:t>Информация и документация – Документационный анализ в интересах управления документами</w:t>
      </w:r>
      <w:r>
        <w:rPr>
          <w:color w:val="000000"/>
        </w:rPr>
        <w:t>»</w:t>
      </w:r>
      <w:r w:rsidRPr="00B1259D">
        <w:rPr>
          <w:color w:val="000000"/>
        </w:rPr>
        <w:t xml:space="preserve"> (</w:t>
      </w:r>
      <w:r w:rsidRPr="00B1259D">
        <w:rPr>
          <w:color w:val="000000"/>
          <w:lang w:val="en-US"/>
        </w:rPr>
        <w:t>Information and documentation — Appraisal for managing records</w:t>
      </w:r>
      <w:r w:rsidRPr="00B1259D">
        <w:rPr>
          <w:color w:val="000000"/>
        </w:rPr>
        <w:t>)</w:t>
      </w:r>
    </w:p>
    <w:p w14:paraId="19338FFF" w14:textId="58475D97" w:rsidR="00B1259D" w:rsidRDefault="00B1259D" w:rsidP="00B1259D">
      <w:pPr>
        <w:numPr>
          <w:ilvl w:val="0"/>
          <w:numId w:val="23"/>
        </w:numPr>
        <w:rPr>
          <w:color w:val="000000"/>
        </w:rPr>
      </w:pPr>
      <w:r w:rsidRPr="00B1259D">
        <w:rPr>
          <w:color w:val="000000"/>
        </w:rPr>
        <w:t>ISO/TR 24332</w:t>
      </w:r>
      <w:r>
        <w:rPr>
          <w:color w:val="000000"/>
        </w:rPr>
        <w:t xml:space="preserve"> «</w:t>
      </w:r>
      <w:r w:rsidRPr="00B1259D">
        <w:rPr>
          <w:color w:val="000000"/>
        </w:rPr>
        <w:t>Информация и документация – Авторитетные документы, документные системы и управление документами в контексте технологий блокчейна и распределенных реестров</w:t>
      </w:r>
      <w:r>
        <w:rPr>
          <w:color w:val="000000"/>
        </w:rPr>
        <w:t>»</w:t>
      </w:r>
      <w:r w:rsidRPr="00B1259D">
        <w:rPr>
          <w:color w:val="000000"/>
        </w:rPr>
        <w:t xml:space="preserve"> (</w:t>
      </w:r>
      <w:r w:rsidRPr="00B1259D">
        <w:rPr>
          <w:color w:val="000000"/>
          <w:lang w:val="en-US"/>
        </w:rPr>
        <w:t xml:space="preserve">Information and documentation — Blockchain and distributed ledger </w:t>
      </w:r>
      <w:r w:rsidRPr="00B1259D">
        <w:rPr>
          <w:color w:val="000000"/>
          <w:lang w:val="en-US"/>
        </w:rPr>
        <w:lastRenderedPageBreak/>
        <w:t>technology (DLT) in relation to authoritative records, records systems and records management</w:t>
      </w:r>
      <w:r w:rsidRPr="00B1259D">
        <w:rPr>
          <w:color w:val="000000"/>
        </w:rPr>
        <w:t>)</w:t>
      </w:r>
    </w:p>
    <w:p w14:paraId="1311EB82" w14:textId="3D71D99A" w:rsidR="00B1259D" w:rsidRDefault="00B1259D" w:rsidP="00B1259D">
      <w:pPr>
        <w:numPr>
          <w:ilvl w:val="0"/>
          <w:numId w:val="23"/>
        </w:numPr>
        <w:rPr>
          <w:color w:val="000000"/>
        </w:rPr>
      </w:pPr>
      <w:r w:rsidRPr="00B1259D">
        <w:rPr>
          <w:color w:val="000000"/>
        </w:rPr>
        <w:t>ISO/TR 26122</w:t>
      </w:r>
      <w:r>
        <w:rPr>
          <w:color w:val="000000"/>
        </w:rPr>
        <w:t xml:space="preserve"> «</w:t>
      </w:r>
      <w:r w:rsidRPr="00B1259D">
        <w:rPr>
          <w:color w:val="000000"/>
        </w:rPr>
        <w:t>Информация и документация – Анализ рабочих процессов с точки зрения управления документами</w:t>
      </w:r>
      <w:r>
        <w:rPr>
          <w:color w:val="000000"/>
        </w:rPr>
        <w:t>»</w:t>
      </w:r>
      <w:r w:rsidRPr="00B1259D">
        <w:rPr>
          <w:color w:val="000000"/>
        </w:rPr>
        <w:t xml:space="preserve"> (</w:t>
      </w:r>
      <w:r w:rsidRPr="00B1259D">
        <w:rPr>
          <w:color w:val="000000"/>
          <w:lang w:val="en-US"/>
        </w:rPr>
        <w:t>Information and documentation — Work process analysis for records</w:t>
      </w:r>
      <w:r w:rsidRPr="00B1259D">
        <w:rPr>
          <w:color w:val="000000"/>
        </w:rPr>
        <w:t>)</w:t>
      </w:r>
    </w:p>
    <w:p w14:paraId="6D260027" w14:textId="5843EE91" w:rsidR="00B1259D" w:rsidRPr="006A2287" w:rsidRDefault="00B1259D" w:rsidP="00B1259D">
      <w:pPr>
        <w:numPr>
          <w:ilvl w:val="0"/>
          <w:numId w:val="23"/>
        </w:numPr>
        <w:rPr>
          <w:color w:val="000000"/>
        </w:rPr>
      </w:pPr>
      <w:r w:rsidRPr="00B1259D">
        <w:rPr>
          <w:color w:val="000000"/>
        </w:rPr>
        <w:t>ISO 30301</w:t>
      </w:r>
      <w:r>
        <w:rPr>
          <w:color w:val="000000"/>
        </w:rPr>
        <w:t xml:space="preserve"> «</w:t>
      </w:r>
      <w:r w:rsidRPr="00B1259D">
        <w:rPr>
          <w:color w:val="000000"/>
        </w:rPr>
        <w:t>Информация и документация – Системы менеджмента документов – Требования</w:t>
      </w:r>
      <w:r>
        <w:rPr>
          <w:color w:val="000000"/>
        </w:rPr>
        <w:t>»</w:t>
      </w:r>
      <w:r w:rsidRPr="00B1259D">
        <w:rPr>
          <w:color w:val="000000"/>
        </w:rPr>
        <w:t xml:space="preserve"> (</w:t>
      </w:r>
      <w:r w:rsidRPr="00B1259D">
        <w:rPr>
          <w:color w:val="000000"/>
          <w:lang w:val="en-US"/>
        </w:rPr>
        <w:t>Information and documentation — Management systems for records — Requirements</w:t>
      </w:r>
      <w:r w:rsidRPr="00B1259D">
        <w:rPr>
          <w:color w:val="000000"/>
        </w:rPr>
        <w:t>)</w:t>
      </w:r>
    </w:p>
    <w:p w14:paraId="0D70BFD6" w14:textId="77777777" w:rsidR="00DE731B" w:rsidRPr="006A2287" w:rsidRDefault="00DE731B" w:rsidP="001233C2">
      <w:pPr>
        <w:ind w:firstLine="708"/>
        <w:rPr>
          <w:color w:val="000000"/>
        </w:rPr>
      </w:pPr>
      <w:r w:rsidRPr="006A2287">
        <w:rPr>
          <w:color w:val="000000"/>
        </w:rPr>
        <w:t xml:space="preserve">Утверждение национального стандарта не потребует пересмотра, изменения или отмены (одностороннего прекращения применения на территории Российской Федерации) международных, региональных и национальных стандартов. </w:t>
      </w:r>
    </w:p>
    <w:p w14:paraId="397C29A4" w14:textId="77777777" w:rsidR="00DE731B" w:rsidRPr="00006ADE" w:rsidRDefault="00DE731B" w:rsidP="00D6338C">
      <w:pPr>
        <w:pStyle w:val="a5"/>
        <w:numPr>
          <w:ilvl w:val="0"/>
          <w:numId w:val="12"/>
        </w:numPr>
        <w:ind w:left="0"/>
        <w:rPr>
          <w:b/>
        </w:rPr>
      </w:pPr>
      <w:r w:rsidRPr="00006ADE">
        <w:rPr>
          <w:b/>
        </w:rPr>
        <w:t>Перечень исходных документов и другие источники информации, использованные при разработке стандарта, в том числе и</w:t>
      </w:r>
      <w:r>
        <w:rPr>
          <w:b/>
        </w:rPr>
        <w:t>нформация</w:t>
      </w:r>
      <w:r w:rsidRPr="00006ADE">
        <w:rPr>
          <w:b/>
        </w:rPr>
        <w:t xml:space="preserve"> об использовании документов, относящихся к объектам патентного или авторского права</w:t>
      </w:r>
    </w:p>
    <w:p w14:paraId="6B565B8E" w14:textId="721C4ADE" w:rsidR="00DE731B" w:rsidRPr="006A2287" w:rsidRDefault="00DE731B" w:rsidP="0080326D">
      <w:pPr>
        <w:rPr>
          <w:bCs/>
          <w:color w:val="000000"/>
        </w:rPr>
      </w:pPr>
      <w:r w:rsidRPr="006A2287">
        <w:rPr>
          <w:bCs/>
          <w:color w:val="000000"/>
        </w:rPr>
        <w:t>Проект национального стандарта не имеет исходных документов и других источников информации, использованных при разработке стандарта, в том числе не использует документов, относящихся к объектам патентного или авторского пр</w:t>
      </w:r>
      <w:r w:rsidR="00B1259D">
        <w:rPr>
          <w:bCs/>
          <w:color w:val="000000"/>
        </w:rPr>
        <w:t>ава. Источником информации являю</w:t>
      </w:r>
      <w:r w:rsidRPr="006A2287">
        <w:rPr>
          <w:bCs/>
          <w:color w:val="000000"/>
        </w:rPr>
        <w:t xml:space="preserve">тся </w:t>
      </w:r>
      <w:r w:rsidR="00B1259D" w:rsidRPr="00B1259D">
        <w:rPr>
          <w:bCs/>
          <w:color w:val="000000"/>
        </w:rPr>
        <w:t>Технические спецификации ISO/TS 7538:2024 «Функциональные требования к уничтожению документов либо их передаче на архивное хранение» (</w:t>
      </w:r>
      <w:r w:rsidR="00B1259D" w:rsidRPr="00B1259D">
        <w:rPr>
          <w:bCs/>
          <w:color w:val="000000"/>
          <w:lang w:val="en-US"/>
        </w:rPr>
        <w:t>Functional</w:t>
      </w:r>
      <w:r w:rsidR="00B1259D" w:rsidRPr="00B1259D">
        <w:rPr>
          <w:bCs/>
          <w:color w:val="000000"/>
        </w:rPr>
        <w:t xml:space="preserve"> </w:t>
      </w:r>
      <w:r w:rsidR="00B1259D" w:rsidRPr="00B1259D">
        <w:rPr>
          <w:bCs/>
          <w:color w:val="000000"/>
          <w:lang w:val="en-US"/>
        </w:rPr>
        <w:t>requirements</w:t>
      </w:r>
      <w:r w:rsidR="00B1259D" w:rsidRPr="00B1259D">
        <w:rPr>
          <w:bCs/>
          <w:color w:val="000000"/>
        </w:rPr>
        <w:t xml:space="preserve"> </w:t>
      </w:r>
      <w:r w:rsidR="00B1259D" w:rsidRPr="00B1259D">
        <w:rPr>
          <w:bCs/>
          <w:color w:val="000000"/>
          <w:lang w:val="en-US"/>
        </w:rPr>
        <w:t>for</w:t>
      </w:r>
      <w:r w:rsidR="00B1259D" w:rsidRPr="00B1259D">
        <w:rPr>
          <w:bCs/>
          <w:color w:val="000000"/>
        </w:rPr>
        <w:t xml:space="preserve"> </w:t>
      </w:r>
      <w:r w:rsidR="00B1259D" w:rsidRPr="00B1259D">
        <w:rPr>
          <w:bCs/>
          <w:color w:val="000000"/>
          <w:lang w:val="en-US"/>
        </w:rPr>
        <w:t>disposition</w:t>
      </w:r>
      <w:r w:rsidR="00B1259D" w:rsidRPr="00B1259D">
        <w:rPr>
          <w:bCs/>
          <w:color w:val="000000"/>
        </w:rPr>
        <w:t xml:space="preserve"> </w:t>
      </w:r>
      <w:r w:rsidR="00B1259D" w:rsidRPr="00B1259D">
        <w:rPr>
          <w:bCs/>
          <w:color w:val="000000"/>
          <w:lang w:val="en-US"/>
        </w:rPr>
        <w:t>of</w:t>
      </w:r>
      <w:r w:rsidR="00B1259D" w:rsidRPr="00B1259D">
        <w:rPr>
          <w:bCs/>
          <w:color w:val="000000"/>
        </w:rPr>
        <w:t xml:space="preserve"> </w:t>
      </w:r>
      <w:r w:rsidR="00B1259D" w:rsidRPr="00B1259D">
        <w:rPr>
          <w:bCs/>
          <w:color w:val="000000"/>
          <w:lang w:val="en-US"/>
        </w:rPr>
        <w:t>records</w:t>
      </w:r>
      <w:r w:rsidR="00B1259D">
        <w:rPr>
          <w:bCs/>
          <w:color w:val="000000"/>
        </w:rPr>
        <w:t>)</w:t>
      </w:r>
      <w:r w:rsidRPr="006A2287">
        <w:rPr>
          <w:bCs/>
          <w:color w:val="000000"/>
        </w:rPr>
        <w:t xml:space="preserve"> </w:t>
      </w:r>
      <w:r w:rsidRPr="006A2287">
        <w:rPr>
          <w:color w:val="000000"/>
        </w:rPr>
        <w:t>и</w:t>
      </w:r>
      <w:r w:rsidR="00B1259D">
        <w:rPr>
          <w:color w:val="000000"/>
        </w:rPr>
        <w:t xml:space="preserve"> их</w:t>
      </w:r>
      <w:r w:rsidRPr="006A2287">
        <w:rPr>
          <w:color w:val="000000"/>
        </w:rPr>
        <w:t xml:space="preserve"> перевод на русский язык, выполненный самостоятельно разработчиком и утверждённый в установленном порядке. </w:t>
      </w:r>
    </w:p>
    <w:p w14:paraId="6B0354C3" w14:textId="77777777" w:rsidR="00DE731B" w:rsidRPr="00D6338C" w:rsidRDefault="00DE731B" w:rsidP="00D6338C">
      <w:pPr>
        <w:pStyle w:val="a5"/>
        <w:numPr>
          <w:ilvl w:val="0"/>
          <w:numId w:val="12"/>
        </w:numPr>
        <w:spacing w:after="120"/>
        <w:ind w:left="0"/>
        <w:rPr>
          <w:b/>
        </w:rPr>
      </w:pPr>
      <w:r w:rsidRPr="00D6338C">
        <w:rPr>
          <w:b/>
        </w:rPr>
        <w:t xml:space="preserve">Сведения о технических комитетах по стандартизации, в областях деятельности которых возможно пересечение с областью применения разрабатываемого проекта национального стандарта (далее </w:t>
      </w:r>
      <w:r>
        <w:rPr>
          <w:b/>
        </w:rPr>
        <w:lastRenderedPageBreak/>
        <w:t>–</w:t>
      </w:r>
      <w:r w:rsidRPr="00D6338C">
        <w:rPr>
          <w:b/>
        </w:rPr>
        <w:t xml:space="preserve"> технических комитетах по стандартизации в смежной области деятельности)</w:t>
      </w:r>
    </w:p>
    <w:p w14:paraId="79D7B88B" w14:textId="77777777" w:rsidR="00DE731B" w:rsidRDefault="00DE731B" w:rsidP="00D6338C">
      <w:pPr>
        <w:ind w:firstLine="708"/>
      </w:pPr>
      <w:r>
        <w:t>Технические комитеты по стандартизации в смежной области деятельности отсутствуют.</w:t>
      </w:r>
      <w:bookmarkStart w:id="1" w:name="_GoBack"/>
      <w:bookmarkEnd w:id="1"/>
    </w:p>
    <w:p w14:paraId="63CFA880" w14:textId="77777777" w:rsidR="00DE731B" w:rsidRPr="00D6338C" w:rsidRDefault="00DE731B" w:rsidP="00D6338C">
      <w:pPr>
        <w:pStyle w:val="a5"/>
        <w:numPr>
          <w:ilvl w:val="0"/>
          <w:numId w:val="12"/>
        </w:numPr>
        <w:ind w:left="0"/>
        <w:rPr>
          <w:b/>
        </w:rPr>
      </w:pPr>
      <w:r w:rsidRPr="00D6338C">
        <w:rPr>
          <w:b/>
        </w:rPr>
        <w:t>Сведения о разработчиках стандарта</w:t>
      </w:r>
    </w:p>
    <w:p w14:paraId="30802805" w14:textId="77777777" w:rsidR="00DE731B" w:rsidRPr="006A2287" w:rsidRDefault="00DE731B" w:rsidP="001233C2">
      <w:pPr>
        <w:ind w:firstLine="708"/>
      </w:pPr>
      <w:r w:rsidRPr="001233C2">
        <w:t>Проект национального стандарта разработан</w:t>
      </w:r>
      <w:r>
        <w:t xml:space="preserve"> </w:t>
      </w:r>
      <w:r w:rsidRPr="006A2287">
        <w:t>Общество</w:t>
      </w:r>
      <w:r>
        <w:t>м</w:t>
      </w:r>
      <w:r w:rsidRPr="006A2287">
        <w:t xml:space="preserve"> с ограниченной ответственностью «ЭОС Тех»</w:t>
      </w:r>
    </w:p>
    <w:p w14:paraId="3F8C0269" w14:textId="77777777" w:rsidR="00DE731B" w:rsidRPr="001233C2" w:rsidRDefault="00DE731B" w:rsidP="001233C2">
      <w:pPr>
        <w:ind w:firstLine="708"/>
        <w:rPr>
          <w:b/>
        </w:rPr>
      </w:pPr>
      <w:r w:rsidRPr="001233C2">
        <w:rPr>
          <w:b/>
        </w:rPr>
        <w:t>Контактная информация</w:t>
      </w:r>
    </w:p>
    <w:p w14:paraId="794551A1" w14:textId="77777777" w:rsidR="00DE731B" w:rsidRDefault="00DE731B" w:rsidP="006A2287">
      <w:pPr>
        <w:ind w:firstLine="708"/>
      </w:pPr>
      <w:r>
        <w:t xml:space="preserve">Почтовый адрес:1071133, Москва, ул. </w:t>
      </w:r>
      <w:proofErr w:type="spellStart"/>
      <w:r>
        <w:t>Шумкина</w:t>
      </w:r>
      <w:proofErr w:type="spellEnd"/>
      <w:r>
        <w:t>, д. 20, стр.1</w:t>
      </w:r>
    </w:p>
    <w:p w14:paraId="7359855F" w14:textId="77777777" w:rsidR="00DE731B" w:rsidRDefault="00DE731B" w:rsidP="006A2287">
      <w:pPr>
        <w:ind w:firstLine="708"/>
      </w:pPr>
      <w:r>
        <w:t>Телефон/факс: +7 (495) 221-24-31</w:t>
      </w:r>
    </w:p>
    <w:p w14:paraId="4C5E7F54" w14:textId="77777777" w:rsidR="00E84CC7" w:rsidRPr="00E84CC7" w:rsidRDefault="00DE731B" w:rsidP="00E84CC7">
      <w:pPr>
        <w:rPr>
          <w:noProof/>
          <w:color w:val="1F497D"/>
          <w:sz w:val="22"/>
          <w:szCs w:val="22"/>
        </w:rPr>
      </w:pPr>
      <w:r>
        <w:t xml:space="preserve">Интернет-сайт: </w:t>
      </w:r>
      <w:hyperlink r:id="rId7" w:history="1">
        <w:r w:rsidR="00E84CC7" w:rsidRPr="00E84CC7">
          <w:rPr>
            <w:rStyle w:val="af3"/>
            <w:noProof/>
          </w:rPr>
          <w:t>https://eos.ru/pk-6/podkomitet-pk6/</w:t>
        </w:r>
      </w:hyperlink>
    </w:p>
    <w:p w14:paraId="6047900E" w14:textId="77777777" w:rsidR="00DE731B" w:rsidRDefault="00DE731B" w:rsidP="006A2287">
      <w:pPr>
        <w:ind w:firstLine="708"/>
      </w:pPr>
      <w:r>
        <w:t xml:space="preserve">Адрес электронной почты: </w:t>
      </w:r>
      <w:hyperlink r:id="rId8" w:history="1">
        <w:r w:rsidRPr="001A2F7E">
          <w:rPr>
            <w:rStyle w:val="af3"/>
          </w:rPr>
          <w:t>pk6@eos.ru</w:t>
        </w:r>
      </w:hyperlink>
      <w:r>
        <w:t xml:space="preserve"> </w:t>
      </w:r>
    </w:p>
    <w:p w14:paraId="346E616C" w14:textId="77777777" w:rsidR="00DE731B" w:rsidRPr="001233C2" w:rsidRDefault="00DE731B" w:rsidP="006A2287">
      <w:pPr>
        <w:ind w:firstLine="708"/>
      </w:pPr>
    </w:p>
    <w:p w14:paraId="099C3B23" w14:textId="77777777" w:rsidR="00DE731B" w:rsidRPr="004A7487" w:rsidRDefault="00DE731B" w:rsidP="006A2287">
      <w:pPr>
        <w:ind w:firstLine="0"/>
        <w:rPr>
          <w:b/>
        </w:rPr>
      </w:pPr>
      <w:r w:rsidRPr="004A7487">
        <w:rPr>
          <w:b/>
        </w:rPr>
        <w:t>Руководитель разработки стандарта</w:t>
      </w:r>
    </w:p>
    <w:p w14:paraId="49956B75" w14:textId="77777777" w:rsidR="00DE731B" w:rsidRPr="004A7487" w:rsidRDefault="00DE731B" w:rsidP="006A2287">
      <w:pPr>
        <w:ind w:firstLine="0"/>
      </w:pPr>
      <w:r w:rsidRPr="004A7487">
        <w:rPr>
          <w:color w:val="000000"/>
        </w:rPr>
        <w:t>к.и.н., П</w:t>
      </w:r>
      <w:r w:rsidRPr="004A7487">
        <w:t>редседатель Совета директоров,</w:t>
      </w:r>
    </w:p>
    <w:p w14:paraId="044834C2" w14:textId="77777777" w:rsidR="00DE731B" w:rsidRPr="004A7487" w:rsidRDefault="00DE731B" w:rsidP="006A2287">
      <w:pPr>
        <w:ind w:firstLine="0"/>
        <w:rPr>
          <w:color w:val="000000"/>
        </w:rPr>
      </w:pPr>
      <w:r w:rsidRPr="004A7487">
        <w:rPr>
          <w:color w:val="000000"/>
        </w:rPr>
        <w:t>Председатель ПК 6 «Жизненный цикл электронного документооборота» ТК 459</w:t>
      </w:r>
    </w:p>
    <w:p w14:paraId="611CB45E" w14:textId="77777777" w:rsidR="00DE731B" w:rsidRPr="004A7487" w:rsidRDefault="00DE731B" w:rsidP="006A2287">
      <w:pPr>
        <w:ind w:firstLine="0"/>
      </w:pPr>
    </w:p>
    <w:p w14:paraId="25405557" w14:textId="3428C64C" w:rsidR="00DE731B" w:rsidRDefault="00680F46" w:rsidP="006A2287">
      <w:pPr>
        <w:ind w:firstLine="0"/>
      </w:pPr>
      <w:r>
        <w:rPr>
          <w:noProof/>
          <w:lang w:eastAsia="zh-CN"/>
        </w:rPr>
        <w:drawing>
          <wp:anchor distT="0" distB="0" distL="114300" distR="114300" simplePos="0" relativeHeight="251657728" behindDoc="1" locked="0" layoutInCell="1" allowOverlap="1" wp14:anchorId="68E4ADB9" wp14:editId="719D21DB">
            <wp:simplePos x="0" y="0"/>
            <wp:positionH relativeFrom="column">
              <wp:posOffset>2938145</wp:posOffset>
            </wp:positionH>
            <wp:positionV relativeFrom="paragraph">
              <wp:posOffset>53975</wp:posOffset>
            </wp:positionV>
            <wp:extent cx="1905000" cy="43815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438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16A041" w14:textId="77777777" w:rsidR="00DE731B" w:rsidRPr="004A7487" w:rsidRDefault="00DE731B" w:rsidP="006A2287">
      <w:pPr>
        <w:ind w:firstLine="0"/>
      </w:pPr>
    </w:p>
    <w:p w14:paraId="6F0EB98C" w14:textId="77777777" w:rsidR="00DE731B" w:rsidRPr="004A7487" w:rsidRDefault="00DE731B" w:rsidP="006A2287">
      <w:pPr>
        <w:tabs>
          <w:tab w:val="left" w:pos="4536"/>
          <w:tab w:val="left" w:pos="6804"/>
        </w:tabs>
        <w:ind w:firstLine="0"/>
      </w:pPr>
      <w:r w:rsidRPr="004A7487">
        <w:tab/>
      </w:r>
      <w:r w:rsidRPr="00205604">
        <w:rPr>
          <w:u w:val="single"/>
        </w:rPr>
        <w:tab/>
      </w:r>
      <w:r w:rsidRPr="00205604">
        <w:t xml:space="preserve"> </w:t>
      </w:r>
      <w:r>
        <w:t>В</w:t>
      </w:r>
      <w:r w:rsidRPr="006A2287">
        <w:t>.</w:t>
      </w:r>
      <w:r>
        <w:t>Э</w:t>
      </w:r>
      <w:r w:rsidRPr="006A2287">
        <w:t xml:space="preserve">. </w:t>
      </w:r>
      <w:proofErr w:type="spellStart"/>
      <w:r>
        <w:t>Баласанян</w:t>
      </w:r>
      <w:proofErr w:type="spellEnd"/>
      <w:r w:rsidRPr="001B63AA">
        <w:rPr>
          <w:noProof/>
        </w:rPr>
        <w:t xml:space="preserve"> </w:t>
      </w:r>
    </w:p>
    <w:p w14:paraId="22F12B32" w14:textId="77777777" w:rsidR="00DE731B" w:rsidRPr="004A7487" w:rsidRDefault="00DE731B" w:rsidP="006A2287">
      <w:pPr>
        <w:ind w:firstLine="0"/>
      </w:pPr>
    </w:p>
    <w:p w14:paraId="1912D00B" w14:textId="77777777" w:rsidR="00DE731B" w:rsidRPr="006A2287" w:rsidRDefault="00DE731B" w:rsidP="006A2287">
      <w:pPr>
        <w:ind w:firstLine="0"/>
      </w:pPr>
    </w:p>
    <w:p w14:paraId="01C3F64A" w14:textId="77777777" w:rsidR="00DE731B" w:rsidRPr="004A7487" w:rsidRDefault="00DE731B" w:rsidP="006A2287">
      <w:pPr>
        <w:ind w:firstLine="0"/>
        <w:rPr>
          <w:b/>
        </w:rPr>
      </w:pPr>
      <w:r w:rsidRPr="004A7487">
        <w:rPr>
          <w:b/>
        </w:rPr>
        <w:t>Исполнитель</w:t>
      </w:r>
    </w:p>
    <w:p w14:paraId="55CC2283" w14:textId="77777777" w:rsidR="00DE731B" w:rsidRPr="004A7487" w:rsidRDefault="00DE731B" w:rsidP="006A2287">
      <w:pPr>
        <w:tabs>
          <w:tab w:val="left" w:pos="5068"/>
          <w:tab w:val="left" w:pos="7230"/>
        </w:tabs>
        <w:ind w:firstLine="0"/>
      </w:pPr>
      <w:r w:rsidRPr="004A7487">
        <w:t>К.и.н., ведущий эксперт</w:t>
      </w:r>
      <w:r>
        <w:t xml:space="preserve">-аналитик </w:t>
      </w:r>
      <w:r w:rsidRPr="004A7487">
        <w:rPr>
          <w:lang w:val="en-US"/>
        </w:rPr>
        <w:t>OOO</w:t>
      </w:r>
      <w:r w:rsidRPr="004A7487">
        <w:t xml:space="preserve"> </w:t>
      </w:r>
      <w:r w:rsidRPr="006A2287">
        <w:t>«ЭОС Тех»</w:t>
      </w:r>
    </w:p>
    <w:p w14:paraId="1354ED30" w14:textId="030F1598" w:rsidR="00DE731B" w:rsidRPr="0002040D" w:rsidRDefault="00680F46" w:rsidP="006A2287">
      <w:pPr>
        <w:tabs>
          <w:tab w:val="left" w:pos="5068"/>
          <w:tab w:val="left" w:pos="7230"/>
        </w:tabs>
        <w:ind w:firstLine="0"/>
      </w:pPr>
      <w:r>
        <w:rPr>
          <w:noProof/>
          <w:lang w:eastAsia="zh-CN"/>
        </w:rPr>
        <w:drawing>
          <wp:anchor distT="0" distB="0" distL="114300" distR="114300" simplePos="0" relativeHeight="251658752" behindDoc="1" locked="0" layoutInCell="1" allowOverlap="1" wp14:anchorId="27E97377" wp14:editId="5639D0E0">
            <wp:simplePos x="0" y="0"/>
            <wp:positionH relativeFrom="column">
              <wp:posOffset>3261995</wp:posOffset>
            </wp:positionH>
            <wp:positionV relativeFrom="paragraph">
              <wp:posOffset>153035</wp:posOffset>
            </wp:positionV>
            <wp:extent cx="896620" cy="466725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620" cy="466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1BFCA4" w14:textId="77777777" w:rsidR="00DE731B" w:rsidRPr="0002040D" w:rsidRDefault="00DE731B" w:rsidP="006A2287">
      <w:pPr>
        <w:tabs>
          <w:tab w:val="left" w:pos="5068"/>
          <w:tab w:val="left" w:pos="7230"/>
        </w:tabs>
        <w:ind w:firstLine="0"/>
      </w:pPr>
    </w:p>
    <w:p w14:paraId="18B7EDE2" w14:textId="77777777" w:rsidR="00DE731B" w:rsidRPr="00973818" w:rsidRDefault="00DE731B" w:rsidP="006A2287">
      <w:pPr>
        <w:tabs>
          <w:tab w:val="left" w:pos="4536"/>
          <w:tab w:val="left" w:pos="6946"/>
        </w:tabs>
        <w:ind w:firstLine="0"/>
        <w:rPr>
          <w:lang w:val="en-US"/>
        </w:rPr>
      </w:pPr>
      <w:r w:rsidRPr="0002040D">
        <w:tab/>
      </w:r>
      <w:r w:rsidRPr="0002040D">
        <w:rPr>
          <w:u w:val="single"/>
        </w:rPr>
        <w:tab/>
      </w:r>
      <w:r w:rsidRPr="0002040D">
        <w:t xml:space="preserve"> </w:t>
      </w:r>
      <w:r w:rsidRPr="004A7487">
        <w:t>Н</w:t>
      </w:r>
      <w:r w:rsidRPr="004A7487">
        <w:rPr>
          <w:lang w:val="en-US"/>
        </w:rPr>
        <w:t>.</w:t>
      </w:r>
      <w:r w:rsidRPr="004A7487">
        <w:t>А</w:t>
      </w:r>
      <w:r w:rsidRPr="004A7487">
        <w:rPr>
          <w:lang w:val="en-US"/>
        </w:rPr>
        <w:t xml:space="preserve">. </w:t>
      </w:r>
      <w:r w:rsidRPr="004A7487">
        <w:t>Храмцовская</w:t>
      </w:r>
    </w:p>
    <w:p w14:paraId="632DA375" w14:textId="01BF1ACB" w:rsidR="00DE731B" w:rsidRPr="005A06BB" w:rsidRDefault="00680F46" w:rsidP="00D6338C">
      <w:pPr>
        <w:ind w:firstLine="0"/>
      </w:pPr>
      <w:r>
        <w:rPr>
          <w:noProof/>
          <w:lang w:eastAsia="zh-CN"/>
        </w:rPr>
        <w:drawing>
          <wp:anchor distT="0" distB="0" distL="114300" distR="114300" simplePos="0" relativeHeight="251656704" behindDoc="0" locked="0" layoutInCell="1" allowOverlap="1" wp14:anchorId="41FF6D3A" wp14:editId="101B48A8">
            <wp:simplePos x="0" y="0"/>
            <wp:positionH relativeFrom="column">
              <wp:posOffset>4272915</wp:posOffset>
            </wp:positionH>
            <wp:positionV relativeFrom="paragraph">
              <wp:posOffset>8037830</wp:posOffset>
            </wp:positionV>
            <wp:extent cx="1247140" cy="642620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140" cy="642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E731B" w:rsidRPr="005A06BB" w:rsidSect="00631B5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E62AF7" w14:textId="77777777" w:rsidR="00240D10" w:rsidRDefault="00240D10" w:rsidP="004B033D">
      <w:r>
        <w:separator/>
      </w:r>
    </w:p>
  </w:endnote>
  <w:endnote w:type="continuationSeparator" w:id="0">
    <w:p w14:paraId="5204DA96" w14:textId="77777777" w:rsidR="00240D10" w:rsidRDefault="00240D10" w:rsidP="004B0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DA203" w14:textId="77777777" w:rsidR="00DE731B" w:rsidRDefault="00DE731B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B497CA" w14:textId="77777777" w:rsidR="00DE731B" w:rsidRDefault="003736DD">
    <w:pPr>
      <w:pStyle w:val="a8"/>
      <w:jc w:val="right"/>
    </w:pPr>
    <w:r>
      <w:fldChar w:fldCharType="begin"/>
    </w:r>
    <w:r>
      <w:instrText>PAGE   \* MERGEFORMAT</w:instrText>
    </w:r>
    <w:r>
      <w:fldChar w:fldCharType="separate"/>
    </w:r>
    <w:r w:rsidR="00715154">
      <w:rPr>
        <w:noProof/>
      </w:rPr>
      <w:t>6</w:t>
    </w:r>
    <w:r>
      <w:rPr>
        <w:noProof/>
      </w:rPr>
      <w:fldChar w:fldCharType="end"/>
    </w:r>
  </w:p>
  <w:p w14:paraId="2A2FD057" w14:textId="77777777" w:rsidR="00DE731B" w:rsidRDefault="00DE731B" w:rsidP="004B033D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963EF7" w14:textId="77777777" w:rsidR="00DE731B" w:rsidRDefault="00DE731B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3AD080" w14:textId="77777777" w:rsidR="00240D10" w:rsidRDefault="00240D10" w:rsidP="004B033D">
      <w:r>
        <w:separator/>
      </w:r>
    </w:p>
  </w:footnote>
  <w:footnote w:type="continuationSeparator" w:id="0">
    <w:p w14:paraId="64F701BE" w14:textId="77777777" w:rsidR="00240D10" w:rsidRDefault="00240D10" w:rsidP="004B03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002BAC" w14:textId="77777777" w:rsidR="00DE731B" w:rsidRDefault="00DE731B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15D817" w14:textId="77777777" w:rsidR="00DE731B" w:rsidRDefault="00DE731B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01DFBF" w14:textId="77777777" w:rsidR="00DE731B" w:rsidRDefault="00DE731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0D40951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701E9F2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5208760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BBAC2FE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BB4A82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298369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29A625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DFE0C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7E450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2F4604E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6D5BD4"/>
    <w:multiLevelType w:val="hybridMultilevel"/>
    <w:tmpl w:val="E610ADEE"/>
    <w:lvl w:ilvl="0" w:tplc="2A28AD34">
      <w:start w:val="1"/>
      <w:numFmt w:val="decimal"/>
      <w:lvlText w:val="%1."/>
      <w:lvlJc w:val="left"/>
      <w:pPr>
        <w:ind w:firstLine="709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099710D"/>
    <w:multiLevelType w:val="hybridMultilevel"/>
    <w:tmpl w:val="E610ADEE"/>
    <w:lvl w:ilvl="0" w:tplc="2A28AD34">
      <w:start w:val="1"/>
      <w:numFmt w:val="decimal"/>
      <w:lvlText w:val="%1."/>
      <w:lvlJc w:val="left"/>
      <w:pPr>
        <w:ind w:firstLine="709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15673237"/>
    <w:multiLevelType w:val="hybridMultilevel"/>
    <w:tmpl w:val="3AA8C596"/>
    <w:lvl w:ilvl="0" w:tplc="675A60D4">
      <w:numFmt w:val="bullet"/>
      <w:lvlText w:val="•"/>
      <w:lvlJc w:val="left"/>
      <w:pPr>
        <w:ind w:left="1416" w:hanging="708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23616945"/>
    <w:multiLevelType w:val="hybridMultilevel"/>
    <w:tmpl w:val="754C6840"/>
    <w:lvl w:ilvl="0" w:tplc="38CA0802">
      <w:start w:val="1"/>
      <w:numFmt w:val="decimal"/>
      <w:lvlText w:val="%1."/>
      <w:lvlJc w:val="left"/>
      <w:pPr>
        <w:ind w:firstLine="709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F8E7D2E"/>
    <w:multiLevelType w:val="hybridMultilevel"/>
    <w:tmpl w:val="E610ADEE"/>
    <w:lvl w:ilvl="0" w:tplc="2A28AD34">
      <w:start w:val="1"/>
      <w:numFmt w:val="decimal"/>
      <w:lvlText w:val="%1."/>
      <w:lvlJc w:val="left"/>
      <w:pPr>
        <w:ind w:firstLine="709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FAB446F"/>
    <w:multiLevelType w:val="hybridMultilevel"/>
    <w:tmpl w:val="2430C98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49C00684"/>
    <w:multiLevelType w:val="hybridMultilevel"/>
    <w:tmpl w:val="6A8281A8"/>
    <w:lvl w:ilvl="0" w:tplc="265638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4959EC"/>
    <w:multiLevelType w:val="hybridMultilevel"/>
    <w:tmpl w:val="E610ADEE"/>
    <w:lvl w:ilvl="0" w:tplc="2A28AD34">
      <w:start w:val="1"/>
      <w:numFmt w:val="decimal"/>
      <w:lvlText w:val="%1."/>
      <w:lvlJc w:val="left"/>
      <w:pPr>
        <w:ind w:firstLine="709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A7B6BC6"/>
    <w:multiLevelType w:val="hybridMultilevel"/>
    <w:tmpl w:val="8F007A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8828B9"/>
    <w:multiLevelType w:val="hybridMultilevel"/>
    <w:tmpl w:val="C5A24D34"/>
    <w:lvl w:ilvl="0" w:tplc="9B2688F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0" w15:restartNumberingAfterBreak="0">
    <w:nsid w:val="6C79384B"/>
    <w:multiLevelType w:val="hybridMultilevel"/>
    <w:tmpl w:val="E610ADEE"/>
    <w:lvl w:ilvl="0" w:tplc="2A28AD34">
      <w:start w:val="1"/>
      <w:numFmt w:val="decimal"/>
      <w:lvlText w:val="%1."/>
      <w:lvlJc w:val="left"/>
      <w:pPr>
        <w:ind w:firstLine="709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6D4F4695"/>
    <w:multiLevelType w:val="hybridMultilevel"/>
    <w:tmpl w:val="754C6840"/>
    <w:lvl w:ilvl="0" w:tplc="38CA0802">
      <w:start w:val="1"/>
      <w:numFmt w:val="decimal"/>
      <w:lvlText w:val="%1."/>
      <w:lvlJc w:val="left"/>
      <w:pPr>
        <w:ind w:firstLine="709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6F747926"/>
    <w:multiLevelType w:val="hybridMultilevel"/>
    <w:tmpl w:val="78B67F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72A60D2B"/>
    <w:multiLevelType w:val="hybridMultilevel"/>
    <w:tmpl w:val="9E886DB4"/>
    <w:lvl w:ilvl="0" w:tplc="04190001">
      <w:start w:val="1"/>
      <w:numFmt w:val="bullet"/>
      <w:lvlText w:val=""/>
      <w:lvlJc w:val="left"/>
      <w:pPr>
        <w:ind w:left="1416" w:hanging="708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76F84B40"/>
    <w:multiLevelType w:val="hybridMultilevel"/>
    <w:tmpl w:val="E610ADEE"/>
    <w:lvl w:ilvl="0" w:tplc="2A28AD34">
      <w:start w:val="1"/>
      <w:numFmt w:val="decimal"/>
      <w:lvlText w:val="%1."/>
      <w:lvlJc w:val="left"/>
      <w:pPr>
        <w:ind w:firstLine="709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77A65BE0"/>
    <w:multiLevelType w:val="hybridMultilevel"/>
    <w:tmpl w:val="754C6840"/>
    <w:lvl w:ilvl="0" w:tplc="38CA0802">
      <w:start w:val="1"/>
      <w:numFmt w:val="decimal"/>
      <w:lvlText w:val="%1."/>
      <w:lvlJc w:val="left"/>
      <w:pPr>
        <w:ind w:firstLine="709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2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7"/>
  </w:num>
  <w:num w:numId="13">
    <w:abstractNumId w:val="21"/>
  </w:num>
  <w:num w:numId="14">
    <w:abstractNumId w:val="13"/>
  </w:num>
  <w:num w:numId="15">
    <w:abstractNumId w:val="25"/>
  </w:num>
  <w:num w:numId="16">
    <w:abstractNumId w:val="10"/>
  </w:num>
  <w:num w:numId="17">
    <w:abstractNumId w:val="11"/>
  </w:num>
  <w:num w:numId="18">
    <w:abstractNumId w:val="14"/>
  </w:num>
  <w:num w:numId="19">
    <w:abstractNumId w:val="20"/>
  </w:num>
  <w:num w:numId="20">
    <w:abstractNumId w:val="24"/>
  </w:num>
  <w:num w:numId="21">
    <w:abstractNumId w:val="19"/>
  </w:num>
  <w:num w:numId="22">
    <w:abstractNumId w:val="18"/>
  </w:num>
  <w:num w:numId="23">
    <w:abstractNumId w:val="16"/>
  </w:num>
  <w:num w:numId="24">
    <w:abstractNumId w:val="15"/>
  </w:num>
  <w:num w:numId="25">
    <w:abstractNumId w:val="12"/>
  </w:num>
  <w:num w:numId="2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1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6BB"/>
    <w:rsid w:val="00006ADE"/>
    <w:rsid w:val="0002040D"/>
    <w:rsid w:val="00025D22"/>
    <w:rsid w:val="000368D9"/>
    <w:rsid w:val="000564A0"/>
    <w:rsid w:val="00060289"/>
    <w:rsid w:val="00085387"/>
    <w:rsid w:val="00095F83"/>
    <w:rsid w:val="00097A2E"/>
    <w:rsid w:val="000A1229"/>
    <w:rsid w:val="000C490D"/>
    <w:rsid w:val="000C721D"/>
    <w:rsid w:val="000E3B55"/>
    <w:rsid w:val="000E7A9C"/>
    <w:rsid w:val="000F58A2"/>
    <w:rsid w:val="001233C2"/>
    <w:rsid w:val="00133E47"/>
    <w:rsid w:val="001A174C"/>
    <w:rsid w:val="001A1B29"/>
    <w:rsid w:val="001A2F7E"/>
    <w:rsid w:val="001B1AE5"/>
    <w:rsid w:val="001B63AA"/>
    <w:rsid w:val="001E4D05"/>
    <w:rsid w:val="00205604"/>
    <w:rsid w:val="00235803"/>
    <w:rsid w:val="00240D10"/>
    <w:rsid w:val="00241817"/>
    <w:rsid w:val="002670FD"/>
    <w:rsid w:val="0029022B"/>
    <w:rsid w:val="002B2788"/>
    <w:rsid w:val="002B62CD"/>
    <w:rsid w:val="002C498B"/>
    <w:rsid w:val="002F4DA2"/>
    <w:rsid w:val="003063E5"/>
    <w:rsid w:val="00332955"/>
    <w:rsid w:val="00343848"/>
    <w:rsid w:val="003736DD"/>
    <w:rsid w:val="00383FE9"/>
    <w:rsid w:val="00430D65"/>
    <w:rsid w:val="004471B9"/>
    <w:rsid w:val="004A46D8"/>
    <w:rsid w:val="004A7487"/>
    <w:rsid w:val="004B033D"/>
    <w:rsid w:val="004C6026"/>
    <w:rsid w:val="004E4442"/>
    <w:rsid w:val="004F76B4"/>
    <w:rsid w:val="005176A5"/>
    <w:rsid w:val="00517989"/>
    <w:rsid w:val="00534D04"/>
    <w:rsid w:val="00551844"/>
    <w:rsid w:val="005569EB"/>
    <w:rsid w:val="005A06BB"/>
    <w:rsid w:val="005B3CA1"/>
    <w:rsid w:val="005F1786"/>
    <w:rsid w:val="00631B54"/>
    <w:rsid w:val="00654FC4"/>
    <w:rsid w:val="00657126"/>
    <w:rsid w:val="00680F46"/>
    <w:rsid w:val="00681AE1"/>
    <w:rsid w:val="006A2287"/>
    <w:rsid w:val="006A454E"/>
    <w:rsid w:val="006E4C4C"/>
    <w:rsid w:val="00715154"/>
    <w:rsid w:val="007237FD"/>
    <w:rsid w:val="0072468D"/>
    <w:rsid w:val="00777AE7"/>
    <w:rsid w:val="0078215D"/>
    <w:rsid w:val="007850F9"/>
    <w:rsid w:val="007B58C8"/>
    <w:rsid w:val="007D4486"/>
    <w:rsid w:val="007F5758"/>
    <w:rsid w:val="0080326D"/>
    <w:rsid w:val="00815D68"/>
    <w:rsid w:val="008359C2"/>
    <w:rsid w:val="00867359"/>
    <w:rsid w:val="00874895"/>
    <w:rsid w:val="00891773"/>
    <w:rsid w:val="008B4763"/>
    <w:rsid w:val="008E2AD2"/>
    <w:rsid w:val="00903E04"/>
    <w:rsid w:val="00904EB9"/>
    <w:rsid w:val="009302E7"/>
    <w:rsid w:val="009508E1"/>
    <w:rsid w:val="009566E9"/>
    <w:rsid w:val="00973818"/>
    <w:rsid w:val="009D20E1"/>
    <w:rsid w:val="009D2EE9"/>
    <w:rsid w:val="009D3C69"/>
    <w:rsid w:val="009F2128"/>
    <w:rsid w:val="00A01EBE"/>
    <w:rsid w:val="00A46B5B"/>
    <w:rsid w:val="00A715CF"/>
    <w:rsid w:val="00A836F0"/>
    <w:rsid w:val="00A91AF2"/>
    <w:rsid w:val="00AD4D2E"/>
    <w:rsid w:val="00AE2004"/>
    <w:rsid w:val="00AE76EE"/>
    <w:rsid w:val="00B1259D"/>
    <w:rsid w:val="00B703F1"/>
    <w:rsid w:val="00B70E4F"/>
    <w:rsid w:val="00BB10C8"/>
    <w:rsid w:val="00BB3A2B"/>
    <w:rsid w:val="00BB4440"/>
    <w:rsid w:val="00BF26FE"/>
    <w:rsid w:val="00BF2C18"/>
    <w:rsid w:val="00C02215"/>
    <w:rsid w:val="00C054DE"/>
    <w:rsid w:val="00C220D1"/>
    <w:rsid w:val="00C27458"/>
    <w:rsid w:val="00C374A1"/>
    <w:rsid w:val="00C45012"/>
    <w:rsid w:val="00C45A5D"/>
    <w:rsid w:val="00C639C5"/>
    <w:rsid w:val="00C862B9"/>
    <w:rsid w:val="00CB6212"/>
    <w:rsid w:val="00CC4AAC"/>
    <w:rsid w:val="00CD1F1A"/>
    <w:rsid w:val="00CD50BF"/>
    <w:rsid w:val="00CD60BF"/>
    <w:rsid w:val="00D01094"/>
    <w:rsid w:val="00D20A6E"/>
    <w:rsid w:val="00D3619B"/>
    <w:rsid w:val="00D6338C"/>
    <w:rsid w:val="00D75EF0"/>
    <w:rsid w:val="00D8597A"/>
    <w:rsid w:val="00DB5734"/>
    <w:rsid w:val="00DC42AD"/>
    <w:rsid w:val="00DD5E5A"/>
    <w:rsid w:val="00DE731B"/>
    <w:rsid w:val="00DF76A3"/>
    <w:rsid w:val="00E059D1"/>
    <w:rsid w:val="00E369DF"/>
    <w:rsid w:val="00E46F62"/>
    <w:rsid w:val="00E565F1"/>
    <w:rsid w:val="00E747BC"/>
    <w:rsid w:val="00E84CC7"/>
    <w:rsid w:val="00E92E2D"/>
    <w:rsid w:val="00E935C8"/>
    <w:rsid w:val="00EC3D20"/>
    <w:rsid w:val="00F011AF"/>
    <w:rsid w:val="00F21C96"/>
    <w:rsid w:val="00F30E77"/>
    <w:rsid w:val="00F51CC1"/>
    <w:rsid w:val="00FD16F5"/>
    <w:rsid w:val="00FF06C4"/>
    <w:rsid w:val="00FF0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234E715D"/>
  <w15:docId w15:val="{46E81D20-325A-431F-897A-9F94DF518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58C8"/>
    <w:pPr>
      <w:spacing w:line="360" w:lineRule="auto"/>
      <w:ind w:firstLine="709"/>
      <w:jc w:val="both"/>
    </w:pPr>
    <w:rPr>
      <w:rFonts w:ascii="Times New Roman" w:eastAsia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4B033D"/>
    <w:pPr>
      <w:keepNext/>
      <w:tabs>
        <w:tab w:val="left" w:pos="4820"/>
      </w:tabs>
      <w:spacing w:before="240" w:after="60"/>
      <w:jc w:val="center"/>
      <w:outlineLvl w:val="0"/>
    </w:pPr>
    <w:rPr>
      <w:b/>
      <w:bCs/>
      <w:sz w:val="32"/>
    </w:rPr>
  </w:style>
  <w:style w:type="paragraph" w:styleId="2">
    <w:name w:val="heading 2"/>
    <w:basedOn w:val="a"/>
    <w:next w:val="a"/>
    <w:link w:val="20"/>
    <w:uiPriority w:val="99"/>
    <w:qFormat/>
    <w:rsid w:val="004B033D"/>
    <w:pPr>
      <w:keepNext/>
      <w:spacing w:before="240" w:after="120"/>
      <w:ind w:firstLine="0"/>
      <w:jc w:val="left"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4B033D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20">
    <w:name w:val="Заголовок 2 Знак"/>
    <w:link w:val="2"/>
    <w:uiPriority w:val="99"/>
    <w:locked/>
    <w:rsid w:val="004B033D"/>
    <w:rPr>
      <w:rFonts w:ascii="Times New Roman" w:hAnsi="Times New Roman" w:cs="Times New Roman"/>
      <w:b/>
      <w:sz w:val="28"/>
      <w:szCs w:val="28"/>
      <w:lang w:eastAsia="ru-RU"/>
    </w:rPr>
  </w:style>
  <w:style w:type="paragraph" w:customStyle="1" w:styleId="a3">
    <w:name w:val="Заголовок ненумерованный"/>
    <w:basedOn w:val="1"/>
    <w:uiPriority w:val="99"/>
    <w:rsid w:val="005A06BB"/>
    <w:pPr>
      <w:ind w:left="3686"/>
    </w:pPr>
    <w:rPr>
      <w:bCs w:val="0"/>
      <w:caps/>
      <w:sz w:val="28"/>
      <w:szCs w:val="20"/>
    </w:rPr>
  </w:style>
  <w:style w:type="table" w:customStyle="1" w:styleId="11">
    <w:name w:val="Сетка таблицы1"/>
    <w:uiPriority w:val="99"/>
    <w:rsid w:val="005A06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99"/>
    <w:rsid w:val="005A06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99"/>
    <w:qFormat/>
    <w:rsid w:val="005A06BB"/>
    <w:pPr>
      <w:ind w:left="720"/>
      <w:contextualSpacing/>
    </w:pPr>
  </w:style>
  <w:style w:type="paragraph" w:styleId="a6">
    <w:name w:val="header"/>
    <w:basedOn w:val="a"/>
    <w:link w:val="a7"/>
    <w:uiPriority w:val="99"/>
    <w:rsid w:val="00DC42A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DC42AD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rsid w:val="00DC42A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locked/>
    <w:rsid w:val="00DC42AD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rsid w:val="007F575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7F5758"/>
    <w:rPr>
      <w:rFonts w:ascii="Tahoma" w:hAnsi="Tahoma" w:cs="Tahoma"/>
      <w:sz w:val="16"/>
      <w:szCs w:val="16"/>
      <w:lang w:eastAsia="ru-RU"/>
    </w:rPr>
  </w:style>
  <w:style w:type="character" w:customStyle="1" w:styleId="FontStyle12">
    <w:name w:val="Font Style12"/>
    <w:uiPriority w:val="99"/>
    <w:rsid w:val="00C054DE"/>
    <w:rPr>
      <w:rFonts w:ascii="Times New Roman" w:hAnsi="Times New Roman" w:cs="Times New Roman"/>
      <w:sz w:val="26"/>
      <w:szCs w:val="26"/>
    </w:rPr>
  </w:style>
  <w:style w:type="paragraph" w:styleId="21">
    <w:name w:val="Body Text 2"/>
    <w:basedOn w:val="a"/>
    <w:link w:val="22"/>
    <w:uiPriority w:val="99"/>
    <w:rsid w:val="00C054DE"/>
    <w:rPr>
      <w:rFonts w:ascii="Arial" w:hAnsi="Arial" w:cs="Arial"/>
      <w:sz w:val="24"/>
      <w:szCs w:val="24"/>
    </w:rPr>
  </w:style>
  <w:style w:type="character" w:customStyle="1" w:styleId="22">
    <w:name w:val="Основной текст 2 Знак"/>
    <w:link w:val="21"/>
    <w:uiPriority w:val="99"/>
    <w:locked/>
    <w:rsid w:val="00C054DE"/>
    <w:rPr>
      <w:rFonts w:ascii="Arial" w:hAnsi="Arial" w:cs="Arial"/>
      <w:sz w:val="24"/>
      <w:szCs w:val="24"/>
      <w:lang w:val="ru-RU" w:eastAsia="ru-RU" w:bidi="ar-SA"/>
    </w:rPr>
  </w:style>
  <w:style w:type="character" w:styleId="ac">
    <w:name w:val="annotation reference"/>
    <w:uiPriority w:val="99"/>
    <w:semiHidden/>
    <w:rsid w:val="00BF26FE"/>
    <w:rPr>
      <w:rFonts w:cs="Times New Roman"/>
      <w:sz w:val="16"/>
      <w:szCs w:val="16"/>
    </w:rPr>
  </w:style>
  <w:style w:type="paragraph" w:styleId="ad">
    <w:name w:val="annotation text"/>
    <w:basedOn w:val="a"/>
    <w:link w:val="ae"/>
    <w:uiPriority w:val="99"/>
    <w:rsid w:val="00D8597A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link w:val="ad"/>
    <w:uiPriority w:val="99"/>
    <w:locked/>
    <w:rsid w:val="00D8597A"/>
    <w:rPr>
      <w:rFonts w:ascii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"/>
    <w:next w:val="a"/>
    <w:link w:val="af0"/>
    <w:uiPriority w:val="99"/>
    <w:semiHidden/>
    <w:rsid w:val="004B033D"/>
    <w:rPr>
      <w:b/>
      <w:bCs/>
      <w:sz w:val="20"/>
      <w:szCs w:val="20"/>
    </w:rPr>
  </w:style>
  <w:style w:type="character" w:customStyle="1" w:styleId="af0">
    <w:name w:val="Тема примечания Знак"/>
    <w:link w:val="af"/>
    <w:uiPriority w:val="99"/>
    <w:semiHidden/>
    <w:locked/>
    <w:rsid w:val="004B033D"/>
    <w:rPr>
      <w:rFonts w:cs="Times New Roman"/>
      <w:b/>
      <w:bCs/>
    </w:rPr>
  </w:style>
  <w:style w:type="paragraph" w:styleId="af1">
    <w:name w:val="Revision"/>
    <w:hidden/>
    <w:uiPriority w:val="99"/>
    <w:semiHidden/>
    <w:rsid w:val="00D8597A"/>
    <w:rPr>
      <w:rFonts w:ascii="Times New Roman" w:eastAsia="Times New Roman" w:hAnsi="Times New Roman"/>
      <w:sz w:val="28"/>
      <w:szCs w:val="28"/>
    </w:rPr>
  </w:style>
  <w:style w:type="paragraph" w:styleId="af2">
    <w:name w:val="No Spacing"/>
    <w:uiPriority w:val="99"/>
    <w:qFormat/>
    <w:rsid w:val="00D8597A"/>
    <w:rPr>
      <w:rFonts w:ascii="Times New Roman" w:eastAsia="Times New Roman" w:hAnsi="Times New Roman"/>
      <w:sz w:val="24"/>
      <w:szCs w:val="24"/>
    </w:rPr>
  </w:style>
  <w:style w:type="character" w:styleId="af3">
    <w:name w:val="Hyperlink"/>
    <w:uiPriority w:val="99"/>
    <w:rsid w:val="001233C2"/>
    <w:rPr>
      <w:rFonts w:cs="Times New Roman"/>
      <w:color w:val="0563C1"/>
      <w:u w:val="single"/>
    </w:rPr>
  </w:style>
  <w:style w:type="table" w:customStyle="1" w:styleId="23">
    <w:name w:val="Сетка таблицы2"/>
    <w:uiPriority w:val="99"/>
    <w:rsid w:val="001233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1798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k6@eos.ru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os.ru/pk-6/podkomitet-pk6/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6</Pages>
  <Words>1267</Words>
  <Characters>7225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vkork</dc:creator>
  <cp:keywords/>
  <dc:description/>
  <cp:lastModifiedBy>Natasha</cp:lastModifiedBy>
  <cp:revision>5</cp:revision>
  <dcterms:created xsi:type="dcterms:W3CDTF">2026-05-25T09:00:00Z</dcterms:created>
  <dcterms:modified xsi:type="dcterms:W3CDTF">2026-05-25T11:02:00Z</dcterms:modified>
</cp:coreProperties>
</file>