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2DBBEC" w14:textId="77777777" w:rsidR="00222949" w:rsidRDefault="00222949" w:rsidP="00862CF9">
      <w:pPr>
        <w:pBdr>
          <w:top w:val="single" w:sz="24" w:space="1" w:color="auto"/>
        </w:pBdr>
        <w:jc w:val="center"/>
        <w:rPr>
          <w:rFonts w:cs="Arial"/>
          <w:b/>
          <w:bCs/>
          <w:sz w:val="20"/>
          <w:szCs w:val="20"/>
        </w:rPr>
      </w:pPr>
      <w:bookmarkStart w:id="0" w:name="_Hlk74769030"/>
      <w:bookmarkEnd w:id="0"/>
    </w:p>
    <w:p w14:paraId="13139F59" w14:textId="77777777" w:rsidR="00862CF9" w:rsidRPr="00576365" w:rsidRDefault="00862CF9" w:rsidP="00862CF9">
      <w:pPr>
        <w:pBdr>
          <w:top w:val="single" w:sz="24" w:space="1" w:color="auto"/>
        </w:pBdr>
        <w:jc w:val="center"/>
        <w:rPr>
          <w:rFonts w:cs="Arial"/>
          <w:b/>
          <w:bCs/>
          <w:sz w:val="20"/>
          <w:szCs w:val="20"/>
        </w:rPr>
      </w:pPr>
      <w:r w:rsidRPr="00576365">
        <w:rPr>
          <w:rFonts w:cs="Arial"/>
          <w:b/>
          <w:bCs/>
          <w:sz w:val="20"/>
          <w:szCs w:val="20"/>
        </w:rPr>
        <w:t>ФЕДЕРАЛЬНОЕ АГЕНТСТВО</w:t>
      </w:r>
    </w:p>
    <w:p w14:paraId="72D4D2CD" w14:textId="77777777" w:rsidR="00862CF9" w:rsidRDefault="00862CF9" w:rsidP="00862CF9">
      <w:pPr>
        <w:pBdr>
          <w:bottom w:val="single" w:sz="24" w:space="1" w:color="auto"/>
        </w:pBdr>
        <w:jc w:val="center"/>
        <w:rPr>
          <w:rFonts w:cs="Arial"/>
          <w:b/>
          <w:bCs/>
          <w:sz w:val="20"/>
          <w:szCs w:val="20"/>
        </w:rPr>
      </w:pPr>
      <w:r w:rsidRPr="00576365">
        <w:rPr>
          <w:rFonts w:cs="Arial"/>
          <w:b/>
          <w:bCs/>
          <w:sz w:val="20"/>
          <w:szCs w:val="20"/>
        </w:rPr>
        <w:t>ПО ТЕХНИЧЕСКОМУ РЕГУЛИРОВАНИЮ И МЕТРОЛОГИИ</w:t>
      </w:r>
    </w:p>
    <w:p w14:paraId="688F0C32" w14:textId="77777777" w:rsidR="00222949" w:rsidRPr="00576365" w:rsidRDefault="00222949" w:rsidP="00862CF9">
      <w:pPr>
        <w:pBdr>
          <w:bottom w:val="single" w:sz="24" w:space="1" w:color="auto"/>
        </w:pBdr>
        <w:jc w:val="center"/>
        <w:rPr>
          <w:rFonts w:cs="Arial"/>
          <w:b/>
          <w:bCs/>
          <w:sz w:val="20"/>
          <w:szCs w:val="20"/>
        </w:rPr>
      </w:pPr>
    </w:p>
    <w:tbl>
      <w:tblPr>
        <w:tblStyle w:val="af"/>
        <w:tblW w:w="0" w:type="auto"/>
        <w:tblInd w:w="108" w:type="dxa"/>
        <w:tblBorders>
          <w:top w:val="none" w:sz="0" w:space="0" w:color="auto"/>
          <w:left w:val="none" w:sz="0" w:space="0" w:color="auto"/>
          <w:bottom w:val="single" w:sz="18" w:space="0" w:color="auto"/>
          <w:right w:val="none" w:sz="0" w:space="0" w:color="auto"/>
          <w:insideH w:val="none" w:sz="0" w:space="0" w:color="auto"/>
          <w:insideV w:val="none" w:sz="0" w:space="0" w:color="auto"/>
        </w:tblBorders>
        <w:tblLook w:val="04A0" w:firstRow="1" w:lastRow="0" w:firstColumn="1" w:lastColumn="0" w:noHBand="0" w:noVBand="1"/>
      </w:tblPr>
      <w:tblGrid>
        <w:gridCol w:w="3268"/>
        <w:gridCol w:w="3444"/>
        <w:gridCol w:w="2817"/>
      </w:tblGrid>
      <w:tr w:rsidR="00862CF9" w:rsidRPr="00146C62" w14:paraId="790164D3" w14:textId="77777777" w:rsidTr="003F7604">
        <w:trPr>
          <w:cantSplit/>
        </w:trPr>
        <w:tc>
          <w:tcPr>
            <w:tcW w:w="3268" w:type="dxa"/>
          </w:tcPr>
          <w:p w14:paraId="699045CD" w14:textId="77777777" w:rsidR="00862CF9" w:rsidRPr="00146C62" w:rsidRDefault="00862CF9" w:rsidP="005B3127">
            <w:pPr>
              <w:rPr>
                <w:rFonts w:cs="Arial"/>
                <w:sz w:val="28"/>
                <w:szCs w:val="28"/>
              </w:rPr>
            </w:pPr>
            <w:r w:rsidRPr="00862CF9">
              <w:rPr>
                <w:rFonts w:eastAsia="Times New Roman"/>
                <w:noProof/>
                <w:sz w:val="28"/>
                <w:lang w:eastAsia="zh-CN"/>
              </w:rPr>
              <w:drawing>
                <wp:inline distT="0" distB="0" distL="0" distR="0" wp14:anchorId="4DC8AFDE" wp14:editId="5E7BC75B">
                  <wp:extent cx="1487805" cy="976630"/>
                  <wp:effectExtent l="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87805" cy="976630"/>
                          </a:xfrm>
                          <a:prstGeom prst="rect">
                            <a:avLst/>
                          </a:prstGeom>
                          <a:noFill/>
                          <a:ln>
                            <a:noFill/>
                          </a:ln>
                        </pic:spPr>
                      </pic:pic>
                    </a:graphicData>
                  </a:graphic>
                </wp:inline>
              </w:drawing>
            </w:r>
          </w:p>
        </w:tc>
        <w:tc>
          <w:tcPr>
            <w:tcW w:w="3444" w:type="dxa"/>
          </w:tcPr>
          <w:p w14:paraId="2D022306" w14:textId="77777777" w:rsidR="00222949" w:rsidRDefault="00222949" w:rsidP="00222949">
            <w:pPr>
              <w:spacing w:line="240" w:lineRule="auto"/>
              <w:ind w:firstLine="0"/>
              <w:jc w:val="center"/>
              <w:rPr>
                <w:rFonts w:eastAsiaTheme="minorHAnsi" w:cs="Arial"/>
                <w:b/>
                <w:bCs/>
                <w:spacing w:val="60"/>
              </w:rPr>
            </w:pPr>
          </w:p>
          <w:p w14:paraId="5ED2C39B" w14:textId="77777777" w:rsidR="00862CF9" w:rsidRPr="00576365" w:rsidRDefault="00862CF9" w:rsidP="00222949">
            <w:pPr>
              <w:spacing w:line="240" w:lineRule="auto"/>
              <w:ind w:firstLine="0"/>
              <w:jc w:val="center"/>
              <w:rPr>
                <w:rFonts w:eastAsiaTheme="minorHAnsi" w:cs="Arial"/>
                <w:b/>
                <w:bCs/>
                <w:spacing w:val="60"/>
              </w:rPr>
            </w:pPr>
            <w:r w:rsidRPr="00576365">
              <w:rPr>
                <w:rFonts w:eastAsiaTheme="minorHAnsi" w:cs="Arial"/>
                <w:b/>
                <w:bCs/>
                <w:spacing w:val="60"/>
              </w:rPr>
              <w:t xml:space="preserve">НАЦИОНАЛЬНЫЙ СТАНДАРТ </w:t>
            </w:r>
          </w:p>
          <w:p w14:paraId="56A6EDFE" w14:textId="77777777" w:rsidR="00862CF9" w:rsidRPr="00576365" w:rsidRDefault="00862CF9" w:rsidP="00222949">
            <w:pPr>
              <w:spacing w:line="240" w:lineRule="auto"/>
              <w:ind w:firstLine="0"/>
              <w:jc w:val="center"/>
              <w:rPr>
                <w:rFonts w:eastAsiaTheme="minorHAnsi" w:cs="Arial"/>
                <w:b/>
                <w:bCs/>
                <w:spacing w:val="60"/>
              </w:rPr>
            </w:pPr>
            <w:r w:rsidRPr="00576365">
              <w:rPr>
                <w:rFonts w:eastAsiaTheme="minorHAnsi" w:cs="Arial"/>
                <w:b/>
                <w:bCs/>
                <w:spacing w:val="60"/>
              </w:rPr>
              <w:t xml:space="preserve">РОССИЙСКОЙ </w:t>
            </w:r>
          </w:p>
          <w:p w14:paraId="5D051D90" w14:textId="77777777" w:rsidR="00862CF9" w:rsidRPr="00146C62" w:rsidRDefault="00862CF9" w:rsidP="00222949">
            <w:pPr>
              <w:spacing w:line="240" w:lineRule="auto"/>
              <w:ind w:firstLine="0"/>
              <w:jc w:val="center"/>
              <w:rPr>
                <w:rFonts w:cs="Arial"/>
                <w:b/>
                <w:sz w:val="28"/>
                <w:szCs w:val="28"/>
              </w:rPr>
            </w:pPr>
            <w:r w:rsidRPr="00576365">
              <w:rPr>
                <w:rFonts w:eastAsiaTheme="minorHAnsi" w:cs="Arial"/>
                <w:b/>
                <w:bCs/>
                <w:spacing w:val="60"/>
              </w:rPr>
              <w:t>ФЕДЕРАЦИИ</w:t>
            </w:r>
          </w:p>
        </w:tc>
        <w:tc>
          <w:tcPr>
            <w:tcW w:w="2817" w:type="dxa"/>
          </w:tcPr>
          <w:p w14:paraId="574EA8BC" w14:textId="77777777" w:rsidR="00222949" w:rsidRDefault="00222949" w:rsidP="00222949">
            <w:pPr>
              <w:spacing w:line="240" w:lineRule="auto"/>
              <w:ind w:left="-176" w:firstLine="516"/>
              <w:rPr>
                <w:rFonts w:cs="Arial"/>
                <w:b/>
                <w:color w:val="000000"/>
                <w:sz w:val="28"/>
                <w:szCs w:val="28"/>
              </w:rPr>
            </w:pPr>
          </w:p>
          <w:p w14:paraId="284BF38F" w14:textId="77777777" w:rsidR="00862CF9" w:rsidRPr="00222949" w:rsidRDefault="00862CF9" w:rsidP="00222949">
            <w:pPr>
              <w:spacing w:line="240" w:lineRule="auto"/>
              <w:ind w:left="-176" w:firstLine="516"/>
              <w:rPr>
                <w:rFonts w:cs="Arial"/>
                <w:b/>
                <w:color w:val="000000"/>
                <w:sz w:val="36"/>
                <w:szCs w:val="36"/>
              </w:rPr>
            </w:pPr>
            <w:r w:rsidRPr="00222949">
              <w:rPr>
                <w:rFonts w:cs="Arial"/>
                <w:b/>
                <w:color w:val="000000"/>
                <w:sz w:val="36"/>
                <w:szCs w:val="36"/>
              </w:rPr>
              <w:t xml:space="preserve">ГОСТ Р </w:t>
            </w:r>
          </w:p>
          <w:p w14:paraId="07174159" w14:textId="28B2F2B5" w:rsidR="00222949" w:rsidRPr="00222949" w:rsidRDefault="003F7604" w:rsidP="00222949">
            <w:pPr>
              <w:spacing w:line="240" w:lineRule="auto"/>
              <w:ind w:left="-176" w:firstLine="516"/>
              <w:rPr>
                <w:rFonts w:cs="Arial"/>
                <w:b/>
                <w:color w:val="000000"/>
                <w:sz w:val="36"/>
                <w:szCs w:val="36"/>
                <w:lang w:val="en-US"/>
              </w:rPr>
            </w:pPr>
            <w:r w:rsidRPr="00222949">
              <w:rPr>
                <w:rFonts w:cs="Arial"/>
                <w:b/>
                <w:color w:val="000000"/>
                <w:sz w:val="36"/>
                <w:szCs w:val="36"/>
              </w:rPr>
              <w:t>ИСО</w:t>
            </w:r>
            <w:r w:rsidRPr="00222949">
              <w:rPr>
                <w:rFonts w:cs="Arial"/>
                <w:b/>
                <w:color w:val="000000"/>
                <w:sz w:val="36"/>
                <w:szCs w:val="36"/>
                <w:lang w:val="en-US"/>
              </w:rPr>
              <w:t xml:space="preserve"> </w:t>
            </w:r>
            <w:r w:rsidR="00065F45" w:rsidRPr="005D53DB">
              <w:rPr>
                <w:rFonts w:cs="Arial"/>
                <w:b/>
                <w:color w:val="000000" w:themeColor="text1"/>
                <w:sz w:val="32"/>
                <w:szCs w:val="32"/>
              </w:rPr>
              <w:t>7538</w:t>
            </w:r>
            <w:r w:rsidR="00222949" w:rsidRPr="00222949">
              <w:rPr>
                <w:rFonts w:eastAsia="Droid Sans Fallback" w:cs="Arial"/>
                <w:b/>
                <w:sz w:val="36"/>
                <w:szCs w:val="36"/>
              </w:rPr>
              <w:t>–</w:t>
            </w:r>
          </w:p>
          <w:p w14:paraId="63957DA1" w14:textId="033868F5" w:rsidR="00862CF9" w:rsidRPr="00146C62" w:rsidRDefault="00862CF9" w:rsidP="00222949">
            <w:pPr>
              <w:spacing w:line="240" w:lineRule="auto"/>
              <w:ind w:left="-176" w:firstLine="516"/>
              <w:rPr>
                <w:rFonts w:cs="Arial"/>
                <w:b/>
                <w:sz w:val="28"/>
                <w:szCs w:val="28"/>
              </w:rPr>
            </w:pPr>
            <w:r w:rsidRPr="00222949">
              <w:rPr>
                <w:rFonts w:cs="Arial"/>
                <w:b/>
                <w:color w:val="000000"/>
                <w:sz w:val="36"/>
                <w:szCs w:val="36"/>
              </w:rPr>
              <w:t>20</w:t>
            </w:r>
            <w:r w:rsidRPr="00222949">
              <w:rPr>
                <w:rFonts w:cs="Arial"/>
                <w:b/>
                <w:color w:val="000000"/>
                <w:sz w:val="36"/>
                <w:szCs w:val="36"/>
                <w:lang w:val="en-US"/>
              </w:rPr>
              <w:t>2</w:t>
            </w:r>
            <w:r w:rsidR="00065F45">
              <w:rPr>
                <w:rFonts w:cs="Arial"/>
                <w:b/>
                <w:color w:val="000000"/>
                <w:sz w:val="36"/>
                <w:szCs w:val="36"/>
                <w:lang w:val="en-US"/>
              </w:rPr>
              <w:t>_</w:t>
            </w:r>
            <w:r w:rsidR="00E02693" w:rsidRPr="00222949">
              <w:rPr>
                <w:rFonts w:cs="Arial"/>
                <w:b/>
                <w:color w:val="000000"/>
                <w:sz w:val="36"/>
                <w:szCs w:val="36"/>
                <w:lang w:val="en-US"/>
              </w:rPr>
              <w:br/>
            </w:r>
          </w:p>
        </w:tc>
      </w:tr>
    </w:tbl>
    <w:p w14:paraId="4585DC9A" w14:textId="77777777" w:rsidR="00862CF9" w:rsidRPr="00222949" w:rsidRDefault="00862CF9" w:rsidP="00862CF9">
      <w:pPr>
        <w:rPr>
          <w:rFonts w:cs="Arial"/>
          <w:sz w:val="20"/>
          <w:szCs w:val="20"/>
        </w:rPr>
      </w:pPr>
    </w:p>
    <w:p w14:paraId="3B6CD3CA" w14:textId="77777777" w:rsidR="00862CF9" w:rsidRPr="00222949" w:rsidRDefault="00862CF9" w:rsidP="00862CF9">
      <w:pPr>
        <w:rPr>
          <w:rFonts w:cs="Arial"/>
          <w:sz w:val="20"/>
          <w:szCs w:val="20"/>
        </w:rPr>
      </w:pPr>
    </w:p>
    <w:p w14:paraId="5905D009" w14:textId="77777777" w:rsidR="0085068C" w:rsidRPr="00222949" w:rsidRDefault="0085068C" w:rsidP="00862CF9">
      <w:pPr>
        <w:rPr>
          <w:rFonts w:cs="Arial"/>
          <w:sz w:val="20"/>
          <w:szCs w:val="20"/>
        </w:rPr>
      </w:pPr>
    </w:p>
    <w:p w14:paraId="6E44744D" w14:textId="77777777" w:rsidR="008F7B9E" w:rsidRDefault="008F7B9E" w:rsidP="00833396">
      <w:pPr>
        <w:pStyle w:val="a5"/>
        <w:rPr>
          <w:sz w:val="22"/>
          <w:szCs w:val="22"/>
        </w:rPr>
      </w:pPr>
    </w:p>
    <w:p w14:paraId="2FA43E88" w14:textId="77777777" w:rsidR="00065F45" w:rsidRPr="00222949" w:rsidRDefault="00065F45" w:rsidP="00833396">
      <w:pPr>
        <w:pStyle w:val="a5"/>
        <w:rPr>
          <w:sz w:val="22"/>
          <w:szCs w:val="22"/>
        </w:rPr>
      </w:pPr>
    </w:p>
    <w:p w14:paraId="40BA47A6" w14:textId="0F96164B" w:rsidR="008F7B9E" w:rsidRPr="001B7A5E" w:rsidRDefault="00C148FE" w:rsidP="00833396">
      <w:pPr>
        <w:pStyle w:val="a5"/>
      </w:pPr>
      <w:r w:rsidRPr="00C148FE">
        <w:rPr>
          <w:sz w:val="40"/>
          <w:szCs w:val="40"/>
        </w:rPr>
        <w:t>ФУНКЦИОНАЛЬНЫЕ ТРЕБОВАНИЯ К УНИЧТОЖЕНИЮ ДОКУМЕНТОВ ЛИБО ИХ ПЕРЕДАЧЕ НА АРХИВНОЕ ХРАНЕНИЕ</w:t>
      </w:r>
    </w:p>
    <w:p w14:paraId="5FF371EF" w14:textId="77777777" w:rsidR="0085068C" w:rsidRDefault="0085068C" w:rsidP="00833396">
      <w:pPr>
        <w:pStyle w:val="a5"/>
      </w:pPr>
    </w:p>
    <w:p w14:paraId="261F230C" w14:textId="20B3DFFA" w:rsidR="00065F45" w:rsidRPr="00065F45" w:rsidRDefault="00065F45" w:rsidP="00833396">
      <w:pPr>
        <w:pStyle w:val="a5"/>
      </w:pPr>
    </w:p>
    <w:p w14:paraId="1966D437" w14:textId="64C9D831" w:rsidR="008F7B9E" w:rsidRPr="00553475" w:rsidRDefault="008F7B9E" w:rsidP="00833396">
      <w:pPr>
        <w:pStyle w:val="a5"/>
      </w:pPr>
      <w:r w:rsidRPr="00553475">
        <w:t>(</w:t>
      </w:r>
      <w:r w:rsidRPr="00A009ED">
        <w:rPr>
          <w:lang w:val="en-US"/>
        </w:rPr>
        <w:t>ISO</w:t>
      </w:r>
      <w:r w:rsidR="00065F45">
        <w:t>/</w:t>
      </w:r>
      <w:r w:rsidR="00065F45">
        <w:rPr>
          <w:lang w:val="en-US"/>
        </w:rPr>
        <w:t>TS</w:t>
      </w:r>
      <w:r>
        <w:t xml:space="preserve"> </w:t>
      </w:r>
      <w:r w:rsidR="00065F45">
        <w:rPr>
          <w:lang w:val="en-US"/>
        </w:rPr>
        <w:t>7538</w:t>
      </w:r>
      <w:r w:rsidRPr="00553475">
        <w:t>:202</w:t>
      </w:r>
      <w:r w:rsidR="00065F45">
        <w:rPr>
          <w:lang w:val="en-US"/>
        </w:rPr>
        <w:t>4</w:t>
      </w:r>
      <w:r w:rsidR="002F24DD">
        <w:t xml:space="preserve">, </w:t>
      </w:r>
      <w:r w:rsidR="002F24DD">
        <w:rPr>
          <w:lang w:val="en-US"/>
        </w:rPr>
        <w:t>IDT</w:t>
      </w:r>
      <w:r w:rsidRPr="00553475">
        <w:t>)</w:t>
      </w:r>
    </w:p>
    <w:p w14:paraId="18E7F529" w14:textId="77777777" w:rsidR="008F7B9E" w:rsidRPr="00553475" w:rsidRDefault="008F7B9E" w:rsidP="0072400B">
      <w:pPr>
        <w:jc w:val="center"/>
        <w:rPr>
          <w:b/>
          <w:bCs/>
        </w:rPr>
      </w:pPr>
    </w:p>
    <w:p w14:paraId="15B4DBB2" w14:textId="77777777" w:rsidR="008F7B9E" w:rsidRPr="00553475" w:rsidRDefault="008F7B9E" w:rsidP="0072400B">
      <w:pPr>
        <w:jc w:val="center"/>
        <w:rPr>
          <w:b/>
          <w:bCs/>
        </w:rPr>
      </w:pPr>
    </w:p>
    <w:p w14:paraId="565CFF2C" w14:textId="77777777" w:rsidR="008F7B9E" w:rsidRPr="00553475" w:rsidRDefault="008F7B9E" w:rsidP="0072400B">
      <w:pPr>
        <w:jc w:val="center"/>
        <w:rPr>
          <w:b/>
          <w:bCs/>
        </w:rPr>
      </w:pPr>
    </w:p>
    <w:p w14:paraId="2D4912B2" w14:textId="2681CFAA" w:rsidR="008F7B9E" w:rsidRDefault="00576365" w:rsidP="0072400B">
      <w:pPr>
        <w:jc w:val="center"/>
        <w:rPr>
          <w:b/>
          <w:bCs/>
        </w:rPr>
      </w:pPr>
      <w:r w:rsidRPr="00576365">
        <w:rPr>
          <w:b/>
          <w:bCs/>
        </w:rPr>
        <w:t>Издание официальное</w:t>
      </w:r>
    </w:p>
    <w:p w14:paraId="675F100D" w14:textId="77777777" w:rsidR="008F7B9E" w:rsidRDefault="008F7B9E" w:rsidP="0072400B">
      <w:pPr>
        <w:jc w:val="center"/>
        <w:rPr>
          <w:b/>
          <w:bCs/>
        </w:rPr>
      </w:pPr>
    </w:p>
    <w:p w14:paraId="44F7B750" w14:textId="77777777" w:rsidR="008F7B9E" w:rsidRDefault="008F7B9E" w:rsidP="0072400B">
      <w:pPr>
        <w:jc w:val="center"/>
        <w:rPr>
          <w:b/>
          <w:bCs/>
        </w:rPr>
      </w:pPr>
    </w:p>
    <w:p w14:paraId="327674E7" w14:textId="77777777" w:rsidR="008F7B9E" w:rsidRDefault="008F7B9E" w:rsidP="001B7A5E">
      <w:pPr>
        <w:jc w:val="center"/>
        <w:rPr>
          <w:b/>
          <w:bCs/>
        </w:rPr>
      </w:pPr>
    </w:p>
    <w:p w14:paraId="52D3D499" w14:textId="77777777" w:rsidR="00222949" w:rsidRPr="001B7A5E" w:rsidRDefault="00222949" w:rsidP="001B7A5E">
      <w:pPr>
        <w:jc w:val="center"/>
        <w:rPr>
          <w:b/>
          <w:bCs/>
        </w:rPr>
      </w:pPr>
    </w:p>
    <w:p w14:paraId="056FA2F4" w14:textId="4165D6B9" w:rsidR="0085068C" w:rsidRPr="00065F45" w:rsidRDefault="0085068C" w:rsidP="0085068C">
      <w:pPr>
        <w:spacing w:before="144" w:after="144"/>
        <w:ind w:firstLine="0"/>
        <w:jc w:val="center"/>
        <w:rPr>
          <w:rFonts w:cs="Arial"/>
          <w:b/>
          <w:sz w:val="20"/>
          <w:szCs w:val="20"/>
          <w:lang w:val="en-US"/>
        </w:rPr>
        <w:sectPr w:rsidR="0085068C" w:rsidRPr="00065F45" w:rsidSect="005B3127">
          <w:headerReference w:type="even" r:id="rId8"/>
          <w:headerReference w:type="default" r:id="rId9"/>
          <w:footerReference w:type="even" r:id="rId10"/>
          <w:footerReference w:type="default" r:id="rId11"/>
          <w:headerReference w:type="first" r:id="rId12"/>
          <w:type w:val="continuous"/>
          <w:pgSz w:w="11906" w:h="16838" w:code="9"/>
          <w:pgMar w:top="1134" w:right="1418" w:bottom="1134" w:left="851" w:header="567" w:footer="1066" w:gutter="0"/>
          <w:pgNumType w:fmt="upperRoman" w:start="2"/>
          <w:cols w:space="708"/>
          <w:titlePg/>
          <w:docGrid w:linePitch="360"/>
        </w:sectPr>
      </w:pPr>
      <w:r w:rsidRPr="00576365">
        <w:rPr>
          <w:rFonts w:cs="Arial"/>
          <w:b/>
          <w:sz w:val="20"/>
          <w:szCs w:val="20"/>
        </w:rPr>
        <w:t>Москва</w:t>
      </w:r>
      <w:r w:rsidRPr="00576365">
        <w:rPr>
          <w:rFonts w:cs="Arial"/>
          <w:b/>
          <w:sz w:val="20"/>
          <w:szCs w:val="20"/>
        </w:rPr>
        <w:br/>
        <w:t>Российский институт стандартизации</w:t>
      </w:r>
      <w:r w:rsidRPr="00576365">
        <w:rPr>
          <w:rFonts w:cs="Arial"/>
          <w:b/>
          <w:sz w:val="20"/>
          <w:szCs w:val="20"/>
        </w:rPr>
        <w:br/>
      </w:r>
      <w:r w:rsidRPr="00576365">
        <w:rPr>
          <w:rFonts w:cs="Arial"/>
          <w:b/>
          <w:color w:val="000000"/>
          <w:sz w:val="20"/>
          <w:szCs w:val="20"/>
        </w:rPr>
        <w:t>202</w:t>
      </w:r>
      <w:r w:rsidR="00065F45">
        <w:rPr>
          <w:rFonts w:cs="Arial"/>
          <w:b/>
          <w:color w:val="000000"/>
          <w:sz w:val="20"/>
          <w:szCs w:val="20"/>
          <w:lang w:val="en-US"/>
        </w:rPr>
        <w:t>6</w:t>
      </w:r>
    </w:p>
    <w:p w14:paraId="26CB26BC" w14:textId="77777777" w:rsidR="008F7B9E" w:rsidRPr="0063661A" w:rsidRDefault="008F7B9E" w:rsidP="0072400B">
      <w:pPr>
        <w:jc w:val="center"/>
      </w:pPr>
      <w:r w:rsidRPr="0063661A">
        <w:br w:type="page"/>
      </w:r>
    </w:p>
    <w:p w14:paraId="5A99C7B2" w14:textId="77777777" w:rsidR="008F7B9E" w:rsidRDefault="008F7B9E" w:rsidP="0085068C">
      <w:pPr>
        <w:pStyle w:val="10"/>
        <w:jc w:val="center"/>
      </w:pPr>
      <w:bookmarkStart w:id="1" w:name="_Toc113542054"/>
      <w:bookmarkStart w:id="2" w:name="_Toc165377123"/>
      <w:bookmarkStart w:id="3" w:name="_Toc230608379"/>
      <w:r w:rsidRPr="0063661A">
        <w:lastRenderedPageBreak/>
        <w:t>Предисловие</w:t>
      </w:r>
      <w:bookmarkEnd w:id="1"/>
      <w:bookmarkEnd w:id="2"/>
      <w:bookmarkEnd w:id="3"/>
    </w:p>
    <w:p w14:paraId="39578D1F" w14:textId="77777777" w:rsidR="000B7E09" w:rsidRPr="000B7E09" w:rsidRDefault="000B7E09" w:rsidP="000B7E09">
      <w:pPr>
        <w:rPr>
          <w:lang w:eastAsia="ru-RU"/>
        </w:rPr>
      </w:pPr>
    </w:p>
    <w:p w14:paraId="7DAE4980" w14:textId="77777777" w:rsidR="008F7B9E" w:rsidRPr="00D96353" w:rsidRDefault="008F7B9E" w:rsidP="0072400B">
      <w:pPr>
        <w:rPr>
          <w:color w:val="000000"/>
        </w:rPr>
      </w:pPr>
      <w:r w:rsidRPr="00D96353">
        <w:rPr>
          <w:color w:val="000000"/>
        </w:rPr>
        <w:t>1 ПОДГОТОВЛЕН Федеральным государственным бюджетным учреждением «Российский институт стандартизации» (ФГБУ «Институт стандартизации») и Общество с ограниченной ответственностью «ЭОС Тех» (ООО «ЭОС Тех») на основе собственного перевода на русский язык англоязычной версии международного стандарта, указанного в пункте 4.</w:t>
      </w:r>
    </w:p>
    <w:p w14:paraId="2246B6A0" w14:textId="77777777" w:rsidR="008F7B9E" w:rsidRPr="00D96353" w:rsidRDefault="008F7B9E" w:rsidP="001B7A5E">
      <w:pPr>
        <w:rPr>
          <w:color w:val="000000"/>
        </w:rPr>
      </w:pPr>
    </w:p>
    <w:p w14:paraId="0DD8ED2C" w14:textId="77777777" w:rsidR="008F7B9E" w:rsidRPr="00D96353" w:rsidRDefault="008F7B9E" w:rsidP="0072400B">
      <w:pPr>
        <w:rPr>
          <w:color w:val="000000"/>
        </w:rPr>
      </w:pPr>
      <w:r w:rsidRPr="00D96353">
        <w:rPr>
          <w:color w:val="000000"/>
        </w:rPr>
        <w:t>2 ВНЕСЕН Техническим комитетом по стандартизации ТК 459 «Информационная поддержка жизненного цикла изделий».</w:t>
      </w:r>
    </w:p>
    <w:p w14:paraId="560F6AAE" w14:textId="77777777" w:rsidR="008F7B9E" w:rsidRPr="0063661A" w:rsidRDefault="008F7B9E" w:rsidP="001B7A5E"/>
    <w:p w14:paraId="287C69CF" w14:textId="77777777" w:rsidR="008F7B9E" w:rsidRPr="001B7A5E" w:rsidRDefault="008F7B9E" w:rsidP="0072400B">
      <w:r>
        <w:t xml:space="preserve">3 </w:t>
      </w:r>
      <w:r w:rsidRPr="0063661A">
        <w:t xml:space="preserve">УТВЕРЖДЕН И ВВЕДЕН В ДЕЙСТВИЕ </w:t>
      </w:r>
      <w:r w:rsidRPr="001B7A5E">
        <w:t>Приказом</w:t>
      </w:r>
      <w:r w:rsidRPr="0063661A">
        <w:t xml:space="preserve"> Федерального агентства по техническому регулированию и метрологии от__ _________ 202_ г. № ____</w:t>
      </w:r>
      <w:r w:rsidRPr="001B7A5E">
        <w:t>.</w:t>
      </w:r>
    </w:p>
    <w:p w14:paraId="47F3E072" w14:textId="77777777" w:rsidR="008F7B9E" w:rsidRPr="009A734E" w:rsidRDefault="008F7B9E" w:rsidP="0072400B"/>
    <w:p w14:paraId="71F662BB" w14:textId="1A37C8C8" w:rsidR="008F7B9E" w:rsidRPr="006B4B50" w:rsidRDefault="008F7B9E" w:rsidP="001B7A5E">
      <w:r>
        <w:t xml:space="preserve">4 </w:t>
      </w:r>
      <w:r w:rsidRPr="001B7A5E">
        <w:t xml:space="preserve">Настоящий стандарт </w:t>
      </w:r>
      <w:r>
        <w:t xml:space="preserve">идентичен </w:t>
      </w:r>
      <w:r w:rsidRPr="00705261">
        <w:t>международно</w:t>
      </w:r>
      <w:r>
        <w:t>му</w:t>
      </w:r>
      <w:r w:rsidRPr="00705261">
        <w:t xml:space="preserve"> стандарт</w:t>
      </w:r>
      <w:r>
        <w:t>у</w:t>
      </w:r>
      <w:r w:rsidRPr="00D96353">
        <w:t xml:space="preserve"> «Информация и документация. Стратегическое</w:t>
      </w:r>
      <w:r w:rsidRPr="006B4B50">
        <w:t xml:space="preserve"> </w:t>
      </w:r>
      <w:r w:rsidRPr="00D96353">
        <w:t>управление</w:t>
      </w:r>
      <w:r w:rsidRPr="006B4B50">
        <w:t xml:space="preserve"> </w:t>
      </w:r>
      <w:r w:rsidRPr="00D96353">
        <w:t>информацией</w:t>
      </w:r>
      <w:r w:rsidRPr="006B4B50">
        <w:t xml:space="preserve">. </w:t>
      </w:r>
      <w:r w:rsidRPr="00D96353">
        <w:t>Концепция</w:t>
      </w:r>
      <w:r w:rsidRPr="006B4B50">
        <w:t xml:space="preserve"> </w:t>
      </w:r>
      <w:r w:rsidRPr="00D96353">
        <w:t>и</w:t>
      </w:r>
      <w:r w:rsidRPr="006B4B50">
        <w:t xml:space="preserve"> </w:t>
      </w:r>
      <w:r w:rsidRPr="00D96353">
        <w:t>принципы</w:t>
      </w:r>
      <w:r w:rsidRPr="006B4B50">
        <w:t>» (</w:t>
      </w:r>
      <w:r w:rsidR="002340D2" w:rsidRPr="00AC06F2">
        <w:rPr>
          <w:lang w:val="fr-FR"/>
        </w:rPr>
        <w:t>ISO</w:t>
      </w:r>
      <w:r w:rsidR="002340D2" w:rsidRPr="006B4B50">
        <w:t xml:space="preserve"> 24143:2022 «</w:t>
      </w:r>
      <w:r w:rsidRPr="00AC06F2">
        <w:rPr>
          <w:lang w:val="fr-FR"/>
        </w:rPr>
        <w:t>Information</w:t>
      </w:r>
      <w:r w:rsidRPr="006B4B50">
        <w:t xml:space="preserve"> </w:t>
      </w:r>
      <w:r w:rsidRPr="00AC06F2">
        <w:rPr>
          <w:lang w:val="fr-FR"/>
        </w:rPr>
        <w:t>and</w:t>
      </w:r>
      <w:r w:rsidRPr="006B4B50">
        <w:t xml:space="preserve"> </w:t>
      </w:r>
      <w:r w:rsidRPr="00AC06F2">
        <w:rPr>
          <w:lang w:val="fr-FR"/>
        </w:rPr>
        <w:t>documentation</w:t>
      </w:r>
      <w:r w:rsidRPr="006B4B50">
        <w:t xml:space="preserve"> — </w:t>
      </w:r>
      <w:r w:rsidRPr="00AC06F2">
        <w:rPr>
          <w:lang w:val="fr-FR"/>
        </w:rPr>
        <w:t>Information</w:t>
      </w:r>
      <w:r w:rsidRPr="006B4B50">
        <w:t xml:space="preserve"> </w:t>
      </w:r>
      <w:r w:rsidRPr="00AC06F2">
        <w:rPr>
          <w:lang w:val="fr-FR"/>
        </w:rPr>
        <w:t>Governance</w:t>
      </w:r>
      <w:r w:rsidRPr="006B4B50">
        <w:t xml:space="preserve"> — </w:t>
      </w:r>
      <w:r w:rsidRPr="00AC06F2">
        <w:rPr>
          <w:lang w:val="fr-FR"/>
        </w:rPr>
        <w:t>Concept</w:t>
      </w:r>
      <w:r w:rsidRPr="006B4B50">
        <w:t xml:space="preserve"> </w:t>
      </w:r>
      <w:r w:rsidRPr="00AC06F2">
        <w:rPr>
          <w:lang w:val="fr-FR"/>
        </w:rPr>
        <w:t>and</w:t>
      </w:r>
      <w:r w:rsidRPr="006B4B50">
        <w:t xml:space="preserve"> </w:t>
      </w:r>
      <w:r w:rsidRPr="00AC06F2">
        <w:rPr>
          <w:lang w:val="fr-FR"/>
        </w:rPr>
        <w:t>principles</w:t>
      </w:r>
      <w:r w:rsidR="002340D2" w:rsidRPr="006B4B50">
        <w:t xml:space="preserve">», </w:t>
      </w:r>
      <w:r w:rsidR="002340D2" w:rsidRPr="00AC06F2">
        <w:rPr>
          <w:lang w:val="fr-FR"/>
        </w:rPr>
        <w:t>IDT</w:t>
      </w:r>
      <w:r w:rsidR="00FE5C02" w:rsidRPr="006B4B50">
        <w:t>)</w:t>
      </w:r>
      <w:r w:rsidRPr="006B4B50">
        <w:t>.</w:t>
      </w:r>
    </w:p>
    <w:p w14:paraId="1436A0AA" w14:textId="77777777" w:rsidR="008F7B9E" w:rsidRPr="006B4B50" w:rsidRDefault="008F7B9E" w:rsidP="001B7A5E"/>
    <w:p w14:paraId="0EBE4FA2" w14:textId="77777777" w:rsidR="008F7B9E" w:rsidRPr="001B7A5E" w:rsidRDefault="008F7B9E" w:rsidP="001B7A5E">
      <w:r>
        <w:t xml:space="preserve">5 </w:t>
      </w:r>
      <w:r w:rsidRPr="001B7A5E">
        <w:t>ВВЕДЕН ВПЕРВЫЕ.</w:t>
      </w:r>
    </w:p>
    <w:p w14:paraId="3601C455" w14:textId="77777777" w:rsidR="008F7B9E" w:rsidRDefault="008F7B9E" w:rsidP="001B7A5E"/>
    <w:p w14:paraId="6ECDC237" w14:textId="77777777" w:rsidR="000B7E09" w:rsidRPr="0063661A" w:rsidRDefault="000B7E09" w:rsidP="001B7A5E"/>
    <w:p w14:paraId="7CD5B97B" w14:textId="72BAD4A7" w:rsidR="008F7B9E" w:rsidRPr="000B7E09" w:rsidRDefault="008F7B9E" w:rsidP="001B7A5E">
      <w:pPr>
        <w:rPr>
          <w:i/>
          <w:iCs/>
        </w:rPr>
      </w:pPr>
      <w:r w:rsidRPr="000B7E09">
        <w:rPr>
          <w:i/>
          <w:iCs/>
        </w:rPr>
        <w:t xml:space="preserve">Правила применения настоящего стандарта установлены в статье 26 Федерального закона от 29 июня </w:t>
      </w:r>
      <w:smartTag w:uri="urn:schemas-microsoft-com:office:smarttags" w:element="metricconverter">
        <w:smartTagPr>
          <w:attr w:name="ProductID" w:val="2015 г"/>
        </w:smartTagPr>
        <w:r w:rsidRPr="000B7E09">
          <w:rPr>
            <w:i/>
            <w:iCs/>
          </w:rPr>
          <w:t>2015 г</w:t>
        </w:r>
      </w:smartTag>
      <w:r w:rsidRPr="000B7E09">
        <w:rPr>
          <w:i/>
          <w:iCs/>
        </w:rPr>
        <w:t xml:space="preserve">. № 162-ФЗ «О стандартизации в Российской Федерации». Информация об изменениях к настоящему стандарту публикуется в ежегодном (по состоянию на 1 января текущего года) информационном указателе «Национальные стандарты», а официальный текст изменений и поправок — в ежемесячном информационном указателе «Национальные стандарты». В случае пересмотра (замены) или отмены настоящего стандарта соответствующее уведомление будет опубликовано в ближайшем выпуске ежемесячного информационного указателя «Национальные стандарты». Соответствующая информация, уведомление и тексты размещаются также в информационной системе общего пользования — на </w:t>
      </w:r>
      <w:r w:rsidRPr="000B7E09">
        <w:rPr>
          <w:i/>
          <w:iCs/>
        </w:rPr>
        <w:lastRenderedPageBreak/>
        <w:t>официальном сайте Федерального агентства по техническому регулированию и метрологии в сети Интернет (</w:t>
      </w:r>
      <w:hyperlink r:id="rId13" w:history="1">
        <w:r w:rsidR="000B7E09" w:rsidRPr="000B7E09">
          <w:rPr>
            <w:rStyle w:val="ae"/>
            <w:i/>
            <w:iCs/>
            <w:color w:val="auto"/>
            <w:u w:val="none"/>
          </w:rPr>
          <w:t>www.rst.gov.ru</w:t>
        </w:r>
      </w:hyperlink>
      <w:r w:rsidRPr="000B7E09">
        <w:rPr>
          <w:i/>
          <w:iCs/>
        </w:rPr>
        <w:t>)</w:t>
      </w:r>
    </w:p>
    <w:p w14:paraId="66A09DA8" w14:textId="77777777" w:rsidR="000B7E09" w:rsidRDefault="000B7E09" w:rsidP="001B7A5E">
      <w:pPr>
        <w:rPr>
          <w:i/>
          <w:iCs/>
        </w:rPr>
      </w:pPr>
    </w:p>
    <w:p w14:paraId="047D05EE" w14:textId="77777777" w:rsidR="000B7E09" w:rsidRDefault="000B7E09" w:rsidP="001B7A5E">
      <w:pPr>
        <w:rPr>
          <w:i/>
          <w:iCs/>
        </w:rPr>
      </w:pPr>
    </w:p>
    <w:p w14:paraId="4B59274B" w14:textId="77777777" w:rsidR="000B7E09" w:rsidRDefault="000B7E09" w:rsidP="001B7A5E">
      <w:pPr>
        <w:rPr>
          <w:i/>
          <w:iCs/>
        </w:rPr>
      </w:pPr>
    </w:p>
    <w:p w14:paraId="36454C0D" w14:textId="77777777" w:rsidR="000B7E09" w:rsidRDefault="000B7E09" w:rsidP="001B7A5E">
      <w:pPr>
        <w:rPr>
          <w:i/>
          <w:iCs/>
        </w:rPr>
      </w:pPr>
    </w:p>
    <w:p w14:paraId="1B836677" w14:textId="77777777" w:rsidR="000B7E09" w:rsidRDefault="000B7E09" w:rsidP="001B7A5E">
      <w:pPr>
        <w:rPr>
          <w:i/>
          <w:iCs/>
        </w:rPr>
      </w:pPr>
    </w:p>
    <w:p w14:paraId="1AFEB19C" w14:textId="77777777" w:rsidR="000B7E09" w:rsidRDefault="000B7E09" w:rsidP="001B7A5E">
      <w:pPr>
        <w:rPr>
          <w:i/>
          <w:iCs/>
        </w:rPr>
      </w:pPr>
    </w:p>
    <w:p w14:paraId="37F06100" w14:textId="77777777" w:rsidR="000B7E09" w:rsidRDefault="000B7E09" w:rsidP="001B7A5E">
      <w:pPr>
        <w:rPr>
          <w:i/>
          <w:iCs/>
        </w:rPr>
      </w:pPr>
    </w:p>
    <w:p w14:paraId="1BC600BD" w14:textId="77777777" w:rsidR="000B7E09" w:rsidRDefault="000B7E09" w:rsidP="001B7A5E">
      <w:pPr>
        <w:rPr>
          <w:i/>
          <w:iCs/>
        </w:rPr>
      </w:pPr>
    </w:p>
    <w:p w14:paraId="16170DEE" w14:textId="77777777" w:rsidR="000B7E09" w:rsidRDefault="000B7E09" w:rsidP="001B7A5E">
      <w:pPr>
        <w:rPr>
          <w:i/>
          <w:iCs/>
        </w:rPr>
      </w:pPr>
    </w:p>
    <w:p w14:paraId="0D7E30F1" w14:textId="77777777" w:rsidR="000B7E09" w:rsidRDefault="000B7E09" w:rsidP="001B7A5E">
      <w:pPr>
        <w:rPr>
          <w:i/>
          <w:iCs/>
        </w:rPr>
      </w:pPr>
    </w:p>
    <w:p w14:paraId="3D2839FC" w14:textId="77777777" w:rsidR="000B7E09" w:rsidRDefault="000B7E09" w:rsidP="001B7A5E">
      <w:pPr>
        <w:rPr>
          <w:i/>
          <w:iCs/>
        </w:rPr>
      </w:pPr>
    </w:p>
    <w:p w14:paraId="4B45475F" w14:textId="77777777" w:rsidR="000B7E09" w:rsidRDefault="000B7E09" w:rsidP="001B7A5E">
      <w:pPr>
        <w:rPr>
          <w:i/>
          <w:iCs/>
        </w:rPr>
      </w:pPr>
    </w:p>
    <w:p w14:paraId="3BCFE4A6" w14:textId="77777777" w:rsidR="000B7E09" w:rsidRDefault="000B7E09" w:rsidP="001B7A5E">
      <w:pPr>
        <w:rPr>
          <w:i/>
          <w:iCs/>
        </w:rPr>
      </w:pPr>
    </w:p>
    <w:p w14:paraId="318385AE" w14:textId="77777777" w:rsidR="000B7E09" w:rsidRDefault="000B7E09" w:rsidP="001B7A5E">
      <w:pPr>
        <w:rPr>
          <w:i/>
          <w:iCs/>
        </w:rPr>
      </w:pPr>
    </w:p>
    <w:p w14:paraId="1DAC21BB" w14:textId="77777777" w:rsidR="000B7E09" w:rsidRDefault="000B7E09" w:rsidP="001B7A5E">
      <w:pPr>
        <w:rPr>
          <w:i/>
          <w:iCs/>
        </w:rPr>
      </w:pPr>
    </w:p>
    <w:p w14:paraId="6F96BB47" w14:textId="77777777" w:rsidR="000B7E09" w:rsidRDefault="000B7E09" w:rsidP="001B7A5E">
      <w:pPr>
        <w:rPr>
          <w:i/>
          <w:iCs/>
        </w:rPr>
      </w:pPr>
    </w:p>
    <w:p w14:paraId="049B836A" w14:textId="77777777" w:rsidR="000B7E09" w:rsidRDefault="000B7E09" w:rsidP="001B7A5E">
      <w:pPr>
        <w:rPr>
          <w:i/>
          <w:iCs/>
        </w:rPr>
      </w:pPr>
    </w:p>
    <w:p w14:paraId="5D0D2D48" w14:textId="77777777" w:rsidR="000B7E09" w:rsidRDefault="000B7E09" w:rsidP="001B7A5E">
      <w:pPr>
        <w:rPr>
          <w:i/>
          <w:iCs/>
        </w:rPr>
      </w:pPr>
    </w:p>
    <w:p w14:paraId="5D8F10B3" w14:textId="77777777" w:rsidR="000B7E09" w:rsidRDefault="000B7E09" w:rsidP="001B7A5E">
      <w:pPr>
        <w:rPr>
          <w:i/>
          <w:iCs/>
        </w:rPr>
      </w:pPr>
    </w:p>
    <w:p w14:paraId="5480924C" w14:textId="77777777" w:rsidR="000B7E09" w:rsidRDefault="000B7E09" w:rsidP="001B7A5E">
      <w:pPr>
        <w:rPr>
          <w:i/>
          <w:iCs/>
        </w:rPr>
      </w:pPr>
    </w:p>
    <w:p w14:paraId="63793D55" w14:textId="77777777" w:rsidR="000B7E09" w:rsidRDefault="000B7E09" w:rsidP="001B7A5E">
      <w:pPr>
        <w:rPr>
          <w:i/>
          <w:iCs/>
        </w:rPr>
      </w:pPr>
    </w:p>
    <w:p w14:paraId="3D32C9E9" w14:textId="77777777" w:rsidR="000B7E09" w:rsidRDefault="000B7E09" w:rsidP="001B7A5E">
      <w:pPr>
        <w:rPr>
          <w:i/>
          <w:iCs/>
        </w:rPr>
      </w:pPr>
    </w:p>
    <w:p w14:paraId="6078B5ED" w14:textId="77777777" w:rsidR="000B7E09" w:rsidRDefault="000B7E09" w:rsidP="001B7A5E">
      <w:pPr>
        <w:rPr>
          <w:i/>
          <w:iCs/>
        </w:rPr>
      </w:pPr>
    </w:p>
    <w:p w14:paraId="11E82D7A" w14:textId="77777777" w:rsidR="000B7E09" w:rsidRDefault="000B7E09" w:rsidP="001B7A5E">
      <w:pPr>
        <w:rPr>
          <w:i/>
          <w:iCs/>
        </w:rPr>
      </w:pPr>
    </w:p>
    <w:p w14:paraId="132555C6" w14:textId="77777777" w:rsidR="000B7E09" w:rsidRPr="000B7E09" w:rsidRDefault="000B7E09" w:rsidP="001B7A5E">
      <w:pPr>
        <w:rPr>
          <w:i/>
          <w:iCs/>
        </w:rPr>
      </w:pPr>
    </w:p>
    <w:p w14:paraId="2E39A443" w14:textId="6884C893" w:rsidR="008F7B9E" w:rsidRPr="000B7E09" w:rsidRDefault="008F7B9E" w:rsidP="000B7E09">
      <w:pPr>
        <w:ind w:left="3261" w:firstLine="0"/>
        <w:jc w:val="left"/>
      </w:pPr>
      <w:r w:rsidRPr="000B7E09">
        <w:t>© ISO, 20</w:t>
      </w:r>
      <w:r w:rsidR="00065F45">
        <w:rPr>
          <w:lang w:val="en-US"/>
        </w:rPr>
        <w:t>24</w:t>
      </w:r>
      <w:r w:rsidRPr="000B7E09">
        <w:t xml:space="preserve"> </w:t>
      </w:r>
    </w:p>
    <w:p w14:paraId="745F6C7D" w14:textId="2F3AFA6C" w:rsidR="008F7B9E" w:rsidRPr="000B7E09" w:rsidRDefault="008F7B9E" w:rsidP="000B7E09">
      <w:pPr>
        <w:ind w:left="3261" w:firstLine="0"/>
        <w:jc w:val="left"/>
        <w:rPr>
          <w:i/>
          <w:iCs/>
        </w:rPr>
      </w:pPr>
      <w:r w:rsidRPr="000B7E09">
        <w:t xml:space="preserve">© </w:t>
      </w:r>
      <w:r w:rsidR="003F7604" w:rsidRPr="000B7E09">
        <w:rPr>
          <w:rFonts w:cs="Arial"/>
          <w:color w:val="000000" w:themeColor="text1"/>
        </w:rPr>
        <w:t>Оформление ФГБУ «Институт стандартизации»</w:t>
      </w:r>
      <w:r w:rsidRPr="000B7E09">
        <w:t>, 20</w:t>
      </w:r>
      <w:r w:rsidR="00065F45">
        <w:t>26</w:t>
      </w:r>
    </w:p>
    <w:p w14:paraId="0BD1E290" w14:textId="77777777" w:rsidR="008F7B9E" w:rsidRPr="0063661A" w:rsidRDefault="008F7B9E" w:rsidP="0072400B"/>
    <w:p w14:paraId="0DED5833" w14:textId="77777777" w:rsidR="008F7B9E" w:rsidRPr="000B7E09" w:rsidRDefault="008F7B9E" w:rsidP="001B7A5E">
      <w:bookmarkStart w:id="4" w:name="h.30j0zll"/>
      <w:bookmarkEnd w:id="4"/>
      <w:r w:rsidRPr="000B7E09">
        <w:t>Настоящий стандарт не может быть полностью или частично воспроизведен, тиражирован и распространен в качестве официального издания без разрешения Федерального агентства по техническому регулированию и метрологии</w:t>
      </w:r>
    </w:p>
    <w:p w14:paraId="655D649B" w14:textId="77777777" w:rsidR="008F7B9E" w:rsidRPr="0063661A" w:rsidRDefault="008F7B9E" w:rsidP="0072400B">
      <w:r w:rsidRPr="0063661A">
        <w:br w:type="page"/>
      </w:r>
    </w:p>
    <w:p w14:paraId="16BD352E" w14:textId="6D652F85" w:rsidR="00546117" w:rsidRDefault="008F7B9E" w:rsidP="00546117">
      <w:pPr>
        <w:pStyle w:val="af1"/>
        <w:rPr>
          <w:rFonts w:asciiTheme="minorHAnsi" w:eastAsiaTheme="minorEastAsia" w:hAnsiTheme="minorHAnsi" w:cstheme="minorBidi"/>
          <w:bCs w:val="0"/>
          <w:noProof/>
          <w:sz w:val="22"/>
          <w:szCs w:val="22"/>
          <w:lang w:eastAsia="zh-CN"/>
        </w:rPr>
      </w:pPr>
      <w:bookmarkStart w:id="5" w:name="h.4d34og8"/>
      <w:bookmarkEnd w:id="5"/>
      <w:r w:rsidRPr="00546117">
        <w:rPr>
          <w:lang w:eastAsia="en-US"/>
        </w:rPr>
        <w:lastRenderedPageBreak/>
        <w:t>Содержание</w:t>
      </w:r>
      <w:r w:rsidRPr="00546117">
        <w:fldChar w:fldCharType="begin"/>
      </w:r>
      <w:r w:rsidRPr="00546117">
        <w:instrText xml:space="preserve"> TOC \o "1-1" \h \z \u </w:instrText>
      </w:r>
      <w:r w:rsidRPr="00546117">
        <w:fldChar w:fldCharType="separate"/>
      </w:r>
      <w:hyperlink w:anchor="_Toc230608379" w:history="1"/>
    </w:p>
    <w:p w14:paraId="7154C261" w14:textId="5DDCE4E5" w:rsidR="00546117" w:rsidRDefault="00546117">
      <w:pPr>
        <w:pStyle w:val="12"/>
        <w:rPr>
          <w:rFonts w:asciiTheme="minorHAnsi" w:eastAsiaTheme="minorEastAsia" w:hAnsiTheme="minorHAnsi" w:cstheme="minorBidi"/>
          <w:bCs w:val="0"/>
          <w:sz w:val="22"/>
          <w:szCs w:val="22"/>
          <w:lang w:val="ru-RU" w:eastAsia="zh-CN"/>
        </w:rPr>
      </w:pPr>
      <w:hyperlink w:anchor="_Toc230608381" w:history="1">
        <w:r w:rsidRPr="00505540">
          <w:rPr>
            <w:rStyle w:val="ae"/>
          </w:rPr>
          <w:t>1 Область применения</w:t>
        </w:r>
        <w:r>
          <w:rPr>
            <w:webHidden/>
          </w:rPr>
          <w:tab/>
        </w:r>
      </w:hyperlink>
    </w:p>
    <w:p w14:paraId="5BB20157" w14:textId="5B830A3E" w:rsidR="00546117" w:rsidRDefault="00546117">
      <w:pPr>
        <w:pStyle w:val="12"/>
        <w:rPr>
          <w:rFonts w:asciiTheme="minorHAnsi" w:eastAsiaTheme="minorEastAsia" w:hAnsiTheme="minorHAnsi" w:cstheme="minorBidi"/>
          <w:bCs w:val="0"/>
          <w:sz w:val="22"/>
          <w:szCs w:val="22"/>
          <w:lang w:val="ru-RU" w:eastAsia="zh-CN"/>
        </w:rPr>
      </w:pPr>
      <w:hyperlink w:anchor="_Toc230608382" w:history="1">
        <w:r w:rsidRPr="00505540">
          <w:rPr>
            <w:rStyle w:val="ae"/>
          </w:rPr>
          <w:t>2 Нормативные ссылки</w:t>
        </w:r>
        <w:r>
          <w:rPr>
            <w:webHidden/>
          </w:rPr>
          <w:tab/>
        </w:r>
      </w:hyperlink>
    </w:p>
    <w:p w14:paraId="56EA5B6B" w14:textId="4D2CC623" w:rsidR="00546117" w:rsidRDefault="00546117">
      <w:pPr>
        <w:pStyle w:val="12"/>
        <w:rPr>
          <w:rFonts w:asciiTheme="minorHAnsi" w:eastAsiaTheme="minorEastAsia" w:hAnsiTheme="minorHAnsi" w:cstheme="minorBidi"/>
          <w:bCs w:val="0"/>
          <w:sz w:val="22"/>
          <w:szCs w:val="22"/>
          <w:lang w:val="ru-RU" w:eastAsia="zh-CN"/>
        </w:rPr>
      </w:pPr>
      <w:hyperlink w:anchor="_Toc230608383" w:history="1">
        <w:r w:rsidRPr="00505540">
          <w:rPr>
            <w:rStyle w:val="ae"/>
          </w:rPr>
          <w:t>3 Термины и определения</w:t>
        </w:r>
        <w:r>
          <w:rPr>
            <w:webHidden/>
          </w:rPr>
          <w:tab/>
        </w:r>
      </w:hyperlink>
    </w:p>
    <w:p w14:paraId="77C1F887" w14:textId="49BA0FD8" w:rsidR="00546117" w:rsidRDefault="00546117">
      <w:pPr>
        <w:pStyle w:val="12"/>
        <w:rPr>
          <w:rFonts w:asciiTheme="minorHAnsi" w:eastAsiaTheme="minorEastAsia" w:hAnsiTheme="minorHAnsi" w:cstheme="minorBidi"/>
          <w:bCs w:val="0"/>
          <w:sz w:val="22"/>
          <w:szCs w:val="22"/>
          <w:lang w:val="ru-RU" w:eastAsia="zh-CN"/>
        </w:rPr>
      </w:pPr>
      <w:hyperlink w:anchor="_Toc230608384" w:history="1">
        <w:r w:rsidRPr="00505540">
          <w:rPr>
            <w:rStyle w:val="ae"/>
          </w:rPr>
          <w:t>4 Цели и отдача от проведения уничтожения/передачи</w:t>
        </w:r>
        <w:r>
          <w:rPr>
            <w:webHidden/>
          </w:rPr>
          <w:tab/>
        </w:r>
      </w:hyperlink>
    </w:p>
    <w:p w14:paraId="67683905" w14:textId="01FEB73A" w:rsidR="00546117" w:rsidRDefault="00546117">
      <w:pPr>
        <w:pStyle w:val="12"/>
        <w:rPr>
          <w:rFonts w:asciiTheme="minorHAnsi" w:eastAsiaTheme="minorEastAsia" w:hAnsiTheme="minorHAnsi" w:cstheme="minorBidi"/>
          <w:bCs w:val="0"/>
          <w:sz w:val="22"/>
          <w:szCs w:val="22"/>
          <w:lang w:val="ru-RU" w:eastAsia="zh-CN"/>
        </w:rPr>
      </w:pPr>
      <w:hyperlink w:anchor="_Toc230608385" w:history="1">
        <w:r w:rsidRPr="00505540">
          <w:rPr>
            <w:rStyle w:val="ae"/>
          </w:rPr>
          <w:t>5 Принципы</w:t>
        </w:r>
        <w:r>
          <w:rPr>
            <w:rStyle w:val="ae"/>
            <w:lang w:val="ru-RU"/>
          </w:rPr>
          <w:t xml:space="preserve">  …...</w:t>
        </w:r>
        <w:r>
          <w:rPr>
            <w:webHidden/>
          </w:rPr>
          <w:tab/>
        </w:r>
      </w:hyperlink>
    </w:p>
    <w:p w14:paraId="246056E6" w14:textId="23C7D2CF" w:rsidR="00546117" w:rsidRDefault="00546117">
      <w:pPr>
        <w:pStyle w:val="12"/>
        <w:rPr>
          <w:rFonts w:asciiTheme="minorHAnsi" w:eastAsiaTheme="minorEastAsia" w:hAnsiTheme="minorHAnsi" w:cstheme="minorBidi"/>
          <w:bCs w:val="0"/>
          <w:sz w:val="22"/>
          <w:szCs w:val="22"/>
          <w:lang w:val="ru-RU" w:eastAsia="zh-CN"/>
        </w:rPr>
      </w:pPr>
      <w:hyperlink w:anchor="_Toc230608386" w:history="1">
        <w:r w:rsidRPr="00505540">
          <w:rPr>
            <w:rStyle w:val="ae"/>
          </w:rPr>
          <w:t>6 Требования к уничтожению/передаче документов</w:t>
        </w:r>
        <w:r>
          <w:rPr>
            <w:webHidden/>
          </w:rPr>
          <w:tab/>
        </w:r>
      </w:hyperlink>
    </w:p>
    <w:p w14:paraId="1EF2867B" w14:textId="43EF2585" w:rsidR="00546117" w:rsidRDefault="00546117">
      <w:pPr>
        <w:pStyle w:val="12"/>
        <w:rPr>
          <w:rFonts w:asciiTheme="minorHAnsi" w:eastAsiaTheme="minorEastAsia" w:hAnsiTheme="minorHAnsi" w:cstheme="minorBidi"/>
          <w:bCs w:val="0"/>
          <w:sz w:val="22"/>
          <w:szCs w:val="22"/>
          <w:lang w:val="ru-RU" w:eastAsia="zh-CN"/>
        </w:rPr>
      </w:pPr>
      <w:hyperlink w:anchor="_Toc230608387" w:history="1">
        <w:r w:rsidRPr="00505540">
          <w:rPr>
            <w:rStyle w:val="ae"/>
          </w:rPr>
          <w:t>7. Оценка и улучшение показателей эффективности</w:t>
        </w:r>
        <w:r>
          <w:rPr>
            <w:webHidden/>
          </w:rPr>
          <w:tab/>
        </w:r>
      </w:hyperlink>
    </w:p>
    <w:p w14:paraId="591DD6C0" w14:textId="487F3363" w:rsidR="00546117" w:rsidRDefault="00546117">
      <w:pPr>
        <w:pStyle w:val="12"/>
        <w:rPr>
          <w:rFonts w:asciiTheme="minorHAnsi" w:eastAsiaTheme="minorEastAsia" w:hAnsiTheme="minorHAnsi" w:cstheme="minorBidi"/>
          <w:bCs w:val="0"/>
          <w:sz w:val="22"/>
          <w:szCs w:val="22"/>
          <w:lang w:val="ru-RU" w:eastAsia="zh-CN"/>
        </w:rPr>
      </w:pPr>
      <w:hyperlink w:anchor="_Toc230608388" w:history="1">
        <w:r w:rsidRPr="00505540">
          <w:rPr>
            <w:rStyle w:val="ae"/>
          </w:rPr>
          <w:t>Приложение A (справочное) Проблемы уничтожения/передачи документов</w:t>
        </w:r>
        <w:r>
          <w:rPr>
            <w:webHidden/>
          </w:rPr>
          <w:tab/>
        </w:r>
      </w:hyperlink>
    </w:p>
    <w:p w14:paraId="68C47B2F" w14:textId="52E32F29" w:rsidR="00546117" w:rsidRDefault="00546117">
      <w:pPr>
        <w:pStyle w:val="12"/>
        <w:rPr>
          <w:rFonts w:asciiTheme="minorHAnsi" w:eastAsiaTheme="minorEastAsia" w:hAnsiTheme="minorHAnsi" w:cstheme="minorBidi"/>
          <w:bCs w:val="0"/>
          <w:sz w:val="22"/>
          <w:szCs w:val="22"/>
          <w:lang w:val="ru-RU" w:eastAsia="zh-CN"/>
        </w:rPr>
      </w:pPr>
      <w:hyperlink w:anchor="_Toc230608389" w:history="1">
        <w:r w:rsidRPr="00505540">
          <w:rPr>
            <w:rStyle w:val="ae"/>
          </w:rPr>
          <w:t>Библиография</w:t>
        </w:r>
        <w:r>
          <w:rPr>
            <w:rStyle w:val="ae"/>
            <w:lang w:val="ru-RU"/>
          </w:rPr>
          <w:t>…</w:t>
        </w:r>
        <w:r>
          <w:rPr>
            <w:webHidden/>
          </w:rPr>
          <w:tab/>
        </w:r>
      </w:hyperlink>
      <w:bookmarkStart w:id="6" w:name="_GoBack"/>
      <w:bookmarkEnd w:id="6"/>
    </w:p>
    <w:p w14:paraId="51AF6B17" w14:textId="77777777" w:rsidR="008F7B9E" w:rsidRPr="00546117" w:rsidRDefault="008F7B9E">
      <w:r w:rsidRPr="00546117">
        <w:rPr>
          <w:bCs/>
          <w:sz w:val="28"/>
        </w:rPr>
        <w:fldChar w:fldCharType="end"/>
      </w:r>
    </w:p>
    <w:p w14:paraId="51AC2DAB" w14:textId="77777777" w:rsidR="008F7B9E" w:rsidRDefault="008F7B9E" w:rsidP="00AC06F2">
      <w:pPr>
        <w:pStyle w:val="10"/>
        <w:jc w:val="center"/>
      </w:pPr>
      <w:r w:rsidRPr="0063661A">
        <w:br w:type="page"/>
      </w:r>
      <w:bookmarkStart w:id="7" w:name="_Toc113542055"/>
      <w:bookmarkStart w:id="8" w:name="_Toc165377124"/>
      <w:bookmarkStart w:id="9" w:name="_Toc230608380"/>
      <w:r w:rsidRPr="0063661A">
        <w:lastRenderedPageBreak/>
        <w:t>Введение</w:t>
      </w:r>
      <w:bookmarkEnd w:id="7"/>
      <w:bookmarkEnd w:id="8"/>
      <w:bookmarkEnd w:id="9"/>
    </w:p>
    <w:p w14:paraId="5560CA91" w14:textId="77777777" w:rsidR="008F7B9E" w:rsidRPr="001B7A5E" w:rsidRDefault="008F7B9E" w:rsidP="001B7A5E">
      <w:pPr>
        <w:rPr>
          <w:lang w:eastAsia="ru-RU"/>
        </w:rPr>
      </w:pPr>
    </w:p>
    <w:p w14:paraId="7D480785" w14:textId="77E01567" w:rsidR="008F7B9E" w:rsidRDefault="00C148FE" w:rsidP="00502932">
      <w:r w:rsidRPr="00C148FE">
        <w:t>Уничтожение документов и их передача на архивное хранение являются неотъемлемыми элементами управления документами, позволяя организациям сократить расходы на хранение и избежать неоправданных затрат времени и средств на управление ставшими ненужными документами. Надлежащее проведение уничтожения/передачи также помогает обеспечить исполнение законодательно-нормативных требований, снизить риски и сохранить корп</w:t>
      </w:r>
      <w:r>
        <w:t>оративную и общественную память</w:t>
      </w:r>
      <w:r w:rsidR="008F7B9E">
        <w:t>.</w:t>
      </w:r>
    </w:p>
    <w:p w14:paraId="4F557A44" w14:textId="7BFF10AE" w:rsidR="008F7B9E" w:rsidRPr="002476BC" w:rsidRDefault="002476BC" w:rsidP="00502932">
      <w:r w:rsidRPr="002476BC">
        <w:t>Уничтожение/передача документов (</w:t>
      </w:r>
      <w:r w:rsidRPr="002476BC">
        <w:rPr>
          <w:lang w:val="en-US"/>
        </w:rPr>
        <w:t>disposition</w:t>
      </w:r>
      <w:r w:rsidRPr="002476BC">
        <w:t>) - это «совокупность процессов, связанных с выполнением решений относительно сроков хранения документов и их последующего уничтожения либо передачи, зафиксированных в соответствующих нормативно-правовых документах или в иных инструментах». Такие процессы могут выполняться:</w:t>
      </w:r>
    </w:p>
    <w:p w14:paraId="702907B5" w14:textId="77777777" w:rsidR="002D0481" w:rsidRDefault="002D0481" w:rsidP="002D0481">
      <w:r>
        <w:t>а) при получении или создании документа;</w:t>
      </w:r>
    </w:p>
    <w:p w14:paraId="7D22B464" w14:textId="77777777" w:rsidR="002D0481" w:rsidRDefault="002D0481" w:rsidP="002D0481">
      <w:r>
        <w:t>b) при изменении статуса документа;</w:t>
      </w:r>
    </w:p>
    <w:p w14:paraId="457862EE" w14:textId="21BE82EB" w:rsidR="002D0481" w:rsidRDefault="002D0481" w:rsidP="002D0481">
      <w:r>
        <w:t>c) когда документы уже больше не имеют какой-либо административной, правовой, исторической или культурной ценности или</w:t>
      </w:r>
    </w:p>
    <w:p w14:paraId="1D4073C6" w14:textId="0DC093FA" w:rsidR="008F7B9E" w:rsidRDefault="002D0481" w:rsidP="002D0481">
      <w:r>
        <w:t>d) в целях обеспечения долговременной сохранности и архивирования.</w:t>
      </w:r>
      <w:r w:rsidR="00B03B4C">
        <w:tab/>
      </w:r>
      <w:r w:rsidR="00B03B4C">
        <w:br/>
      </w:r>
    </w:p>
    <w:p w14:paraId="6F72D6A6" w14:textId="77777777" w:rsidR="00B03B4C" w:rsidRDefault="00B03B4C" w:rsidP="00B03B4C">
      <w:r>
        <w:t>Как отмечается в ISO 15489-1, управляемый и документированный подход к уничтожению/передаче документов является важным аспектом эффективного и подотчетного управления документами и составной частью структурированного подхода к управлению документами.</w:t>
      </w:r>
    </w:p>
    <w:p w14:paraId="07EF0E23" w14:textId="77777777" w:rsidR="00B03B4C" w:rsidRDefault="00B03B4C" w:rsidP="00B03B4C">
      <w:r>
        <w:t>Такой подход обычно может применяться при проведении документационного анализа деловых процессов (</w:t>
      </w:r>
      <w:r w:rsidRPr="00B03B4C">
        <w:rPr>
          <w:lang w:val="en-US"/>
        </w:rPr>
        <w:t>appraisal</w:t>
      </w:r>
      <w:r>
        <w:t>), в ходе последующей разработки указаний по срокам хранения и действиям по их истечении, а также проектирования документных систем. В передовой практике уничтожение/передача документов является одним из элементов обычной деловой деятельности, а не разовыми кампаниями, и проводится регулярно в соответствии с требованиями к управлению документами.</w:t>
      </w:r>
    </w:p>
    <w:p w14:paraId="42FD8373" w14:textId="77777777" w:rsidR="00B03B4C" w:rsidRDefault="00B03B4C" w:rsidP="00B03B4C">
      <w:r>
        <w:t xml:space="preserve">Планирование и развертывание эффективных авторизованных систем и процессов для целей управления уничтожением/передачей документов способствует подотчетности, эффективности и хорошему стратегическому управлению, </w:t>
      </w:r>
      <w:r>
        <w:lastRenderedPageBreak/>
        <w:t>обеспечивая при этом надлежащий контроль над документами и управление ими в различных целях.</w:t>
      </w:r>
    </w:p>
    <w:p w14:paraId="12A8A99F" w14:textId="77777777" w:rsidR="00B03B4C" w:rsidRDefault="00B03B4C" w:rsidP="00B03B4C"/>
    <w:p w14:paraId="28D25C12" w14:textId="6B80003E" w:rsidR="00B03B4C" w:rsidRPr="002476BC" w:rsidRDefault="00B03B4C" w:rsidP="00B03B4C">
      <w:r>
        <w:t>В настоящем стандарте предполагается, что требования в отношении уничтожения/передачи документов выявляются на этапе документационного анализа деловых процессов, согласно ISO/TR 21946 [3].</w:t>
      </w:r>
    </w:p>
    <w:p w14:paraId="49F54001" w14:textId="3402110D" w:rsidR="00B03B4C" w:rsidRPr="005D53DB" w:rsidRDefault="00B03B4C" w:rsidP="00B03B4C">
      <w:pPr>
        <w:rPr>
          <w:color w:val="000000" w:themeColor="text1"/>
        </w:rPr>
      </w:pPr>
      <w:r w:rsidRPr="005D53DB">
        <w:rPr>
          <w:color w:val="000000" w:themeColor="text1"/>
        </w:rPr>
        <w:t>Документационный анализ деловых процессов (</w:t>
      </w:r>
      <w:r w:rsidRPr="005D53DB">
        <w:rPr>
          <w:color w:val="000000" w:themeColor="text1"/>
          <w:lang w:val="en-US"/>
        </w:rPr>
        <w:t>appraisal</w:t>
      </w:r>
      <w:r w:rsidRPr="005D53DB">
        <w:rPr>
          <w:color w:val="000000" w:themeColor="text1"/>
        </w:rPr>
        <w:t>) - это процесс анализа и оценки функций и процессов деловой деятельности, контекста (условий) ведения деловой деятельности и рисков с целью определения требований к документам и к управлению ими. Результаты документационного анализа могут быть использованы при принятии решений, касающихся уничтожения/передачи документов. Решения, принятые на основании документационного анализа, должны быть реализованы посредством процессов, задокументированных в соответствующих нормативно-правовых документах или в иных инструментах.</w:t>
      </w:r>
    </w:p>
    <w:p w14:paraId="3C5B168F" w14:textId="77777777" w:rsidR="00B03B4C" w:rsidRPr="002F2197" w:rsidRDefault="00B03B4C" w:rsidP="00B03B4C">
      <w:pPr>
        <w:rPr>
          <w:color w:val="000000" w:themeColor="text1"/>
        </w:rPr>
      </w:pPr>
      <w:r w:rsidRPr="005D53DB">
        <w:rPr>
          <w:color w:val="000000" w:themeColor="text1"/>
        </w:rPr>
        <w:t>Предоставление рекомендаций по проектированию, внедрению и выполнению процесса документационного анализа не является задачей настоящего стандарта. Такие</w:t>
      </w:r>
      <w:r w:rsidRPr="002F2197">
        <w:rPr>
          <w:color w:val="000000" w:themeColor="text1"/>
        </w:rPr>
        <w:t xml:space="preserve"> </w:t>
      </w:r>
      <w:r w:rsidRPr="005D53DB">
        <w:rPr>
          <w:color w:val="000000" w:themeColor="text1"/>
        </w:rPr>
        <w:t>рекомендации</w:t>
      </w:r>
      <w:r w:rsidRPr="002F2197">
        <w:rPr>
          <w:color w:val="000000" w:themeColor="text1"/>
        </w:rPr>
        <w:t xml:space="preserve"> </w:t>
      </w:r>
      <w:r w:rsidRPr="005D53DB">
        <w:rPr>
          <w:color w:val="000000" w:themeColor="text1"/>
        </w:rPr>
        <w:t>можно</w:t>
      </w:r>
      <w:r w:rsidRPr="002F2197">
        <w:rPr>
          <w:color w:val="000000" w:themeColor="text1"/>
        </w:rPr>
        <w:t xml:space="preserve"> </w:t>
      </w:r>
      <w:r w:rsidRPr="005D53DB">
        <w:rPr>
          <w:color w:val="000000" w:themeColor="text1"/>
        </w:rPr>
        <w:t>найти</w:t>
      </w:r>
      <w:r w:rsidRPr="002F2197">
        <w:rPr>
          <w:color w:val="000000" w:themeColor="text1"/>
        </w:rPr>
        <w:t xml:space="preserve"> </w:t>
      </w:r>
      <w:r w:rsidRPr="005D53DB">
        <w:rPr>
          <w:color w:val="000000" w:themeColor="text1"/>
        </w:rPr>
        <w:t>в</w:t>
      </w:r>
      <w:r w:rsidRPr="002F2197">
        <w:rPr>
          <w:color w:val="000000" w:themeColor="text1"/>
        </w:rPr>
        <w:t xml:space="preserve"> </w:t>
      </w:r>
      <w:r w:rsidRPr="005D53DB">
        <w:rPr>
          <w:color w:val="000000" w:themeColor="text1"/>
          <w:lang w:val="en-US"/>
        </w:rPr>
        <w:t>ISO</w:t>
      </w:r>
      <w:r w:rsidRPr="002F2197">
        <w:rPr>
          <w:color w:val="000000" w:themeColor="text1"/>
        </w:rPr>
        <w:t>/</w:t>
      </w:r>
      <w:r w:rsidRPr="005D53DB">
        <w:rPr>
          <w:color w:val="000000" w:themeColor="text1"/>
          <w:lang w:val="en-US"/>
        </w:rPr>
        <w:t>TR</w:t>
      </w:r>
      <w:r w:rsidRPr="002F2197">
        <w:rPr>
          <w:color w:val="000000" w:themeColor="text1"/>
        </w:rPr>
        <w:t xml:space="preserve"> 21946 [3].</w:t>
      </w:r>
    </w:p>
    <w:p w14:paraId="4CA62A14" w14:textId="178123DD" w:rsidR="008F7B9E" w:rsidRDefault="00B03B4C" w:rsidP="00B03B4C">
      <w:pPr>
        <w:rPr>
          <w:color w:val="000000" w:themeColor="text1"/>
        </w:rPr>
      </w:pPr>
      <w:r w:rsidRPr="005D53DB">
        <w:rPr>
          <w:color w:val="000000" w:themeColor="text1"/>
        </w:rPr>
        <w:t>Реализация на практике положений нормативно-правовых документов и иных инструментов, регламентирующих уничтожение/передачу, включает выполнение действий по уничтожению/передаче, определенных в ходе документационного анализа. Этот</w:t>
      </w:r>
      <w:r w:rsidRPr="002F2197">
        <w:rPr>
          <w:color w:val="000000" w:themeColor="text1"/>
        </w:rPr>
        <w:t xml:space="preserve"> </w:t>
      </w:r>
      <w:r w:rsidRPr="005D53DB">
        <w:rPr>
          <w:color w:val="000000" w:themeColor="text1"/>
        </w:rPr>
        <w:t>процесс</w:t>
      </w:r>
      <w:r w:rsidRPr="002F2197">
        <w:rPr>
          <w:color w:val="000000" w:themeColor="text1"/>
        </w:rPr>
        <w:t xml:space="preserve"> </w:t>
      </w:r>
      <w:r w:rsidRPr="005D53DB">
        <w:rPr>
          <w:color w:val="000000" w:themeColor="text1"/>
        </w:rPr>
        <w:t>включает</w:t>
      </w:r>
      <w:r w:rsidRPr="002F2197">
        <w:rPr>
          <w:color w:val="000000" w:themeColor="text1"/>
        </w:rPr>
        <w:t>:</w:t>
      </w:r>
    </w:p>
    <w:p w14:paraId="2CC09A77" w14:textId="77777777" w:rsidR="00B03B4C" w:rsidRPr="00B03B4C" w:rsidRDefault="00B03B4C" w:rsidP="00667AA2">
      <w:pPr>
        <w:pStyle w:val="aff7"/>
        <w:numPr>
          <w:ilvl w:val="0"/>
          <w:numId w:val="32"/>
        </w:numPr>
      </w:pPr>
      <w:r w:rsidRPr="00B03B4C">
        <w:t>проверку правомочности проведения уничтожения/передачи конкретных документов;</w:t>
      </w:r>
    </w:p>
    <w:p w14:paraId="08819B0A" w14:textId="77777777" w:rsidR="00B03B4C" w:rsidRPr="00B03B4C" w:rsidRDefault="00B03B4C" w:rsidP="002328D7">
      <w:pPr>
        <w:pStyle w:val="aff7"/>
        <w:numPr>
          <w:ilvl w:val="0"/>
          <w:numId w:val="32"/>
        </w:numPr>
      </w:pPr>
      <w:r w:rsidRPr="00B03B4C">
        <w:t>выполнение действий по уничтожению/передаче;</w:t>
      </w:r>
    </w:p>
    <w:p w14:paraId="673036A7" w14:textId="7340C381" w:rsidR="00B03B4C" w:rsidRDefault="00B03B4C" w:rsidP="002328D7">
      <w:pPr>
        <w:pStyle w:val="aff7"/>
        <w:numPr>
          <w:ilvl w:val="0"/>
          <w:numId w:val="32"/>
        </w:numPr>
      </w:pPr>
      <w:r w:rsidRPr="00B03B4C">
        <w:t>документирование факта уничтожения/передачи.</w:t>
      </w:r>
      <w:r>
        <w:tab/>
      </w:r>
      <w:r>
        <w:br/>
      </w:r>
    </w:p>
    <w:p w14:paraId="14D2BED5" w14:textId="77777777" w:rsidR="00B03B4C" w:rsidRDefault="00B03B4C" w:rsidP="00B03B4C">
      <w:r>
        <w:t xml:space="preserve">Обычно действия по уничтожению/передаче выполняются на регулярной и плановой основе, однако некоторые действия такого рода могут потребовать выполнения разового или внепланового процесса. Примером могут служить ситуации, когда документы продаются третьей стороне в коммерческих целях или же когда определенные функции органа или организации (вместе с соответствующими документами) передаются другому органу или организации. При подобных обстоятельствах уничтожение/передача осуществляется с учетом особенностей </w:t>
      </w:r>
      <w:r>
        <w:lastRenderedPageBreak/>
        <w:t>конкретных действий по уничтожению/передаче и соображений, связанных с управлением рисками.</w:t>
      </w:r>
    </w:p>
    <w:p w14:paraId="07992103" w14:textId="4B213C67" w:rsidR="00B03B4C" w:rsidRPr="00B03B4C" w:rsidRDefault="00B03B4C" w:rsidP="00B03B4C">
      <w:r>
        <w:t>Настоящий стандарт также помогает организациям внедрять «запроектированное» уничтожение/передачу документов (</w:t>
      </w:r>
      <w:r w:rsidRPr="00B03B4C">
        <w:rPr>
          <w:lang w:val="en-US"/>
        </w:rPr>
        <w:t>disposition by design</w:t>
      </w:r>
      <w:r>
        <w:t>), которое включает в себя анализ требований к уничтожению/передаче и реализацию соответствующих мер на ранних этапах проектирования и разработки продуктов, процессов, систем или услуг, связанных с обработкой документов.</w:t>
      </w:r>
    </w:p>
    <w:p w14:paraId="2A7DE0F0" w14:textId="77777777" w:rsidR="00B03B4C" w:rsidRPr="00B03B4C" w:rsidRDefault="00B03B4C" w:rsidP="00B03B4C"/>
    <w:p w14:paraId="754AC179" w14:textId="77777777" w:rsidR="008F7B9E" w:rsidRPr="00B03B4C" w:rsidRDefault="008F7B9E" w:rsidP="002A0A8C"/>
    <w:p w14:paraId="4FED3E09" w14:textId="77777777" w:rsidR="008F7B9E" w:rsidRPr="00B03B4C" w:rsidRDefault="008F7B9E" w:rsidP="001B7A5E">
      <w:pPr>
        <w:sectPr w:rsidR="008F7B9E" w:rsidRPr="00B03B4C" w:rsidSect="001B7A5E">
          <w:headerReference w:type="even" r:id="rId14"/>
          <w:headerReference w:type="default" r:id="rId15"/>
          <w:footerReference w:type="even" r:id="rId16"/>
          <w:footerReference w:type="default" r:id="rId17"/>
          <w:footnotePr>
            <w:numRestart w:val="eachPage"/>
          </w:footnotePr>
          <w:type w:val="continuous"/>
          <w:pgSz w:w="11906" w:h="16838"/>
          <w:pgMar w:top="1134" w:right="1134" w:bottom="1134" w:left="1134" w:header="709" w:footer="709" w:gutter="0"/>
          <w:pgNumType w:fmt="upperRoman"/>
          <w:cols w:space="708"/>
          <w:noEndnote/>
          <w:titlePg/>
          <w:docGrid w:linePitch="360"/>
        </w:sectPr>
      </w:pPr>
    </w:p>
    <w:p w14:paraId="5B71BB81" w14:textId="77777777" w:rsidR="00777541" w:rsidRPr="00777541" w:rsidRDefault="00777541" w:rsidP="00777541">
      <w:pPr>
        <w:pBdr>
          <w:bottom w:val="single" w:sz="24" w:space="1" w:color="auto"/>
        </w:pBdr>
        <w:ind w:firstLine="0"/>
        <w:jc w:val="center"/>
        <w:rPr>
          <w:rFonts w:cs="Arial"/>
          <w:b/>
          <w:bCs/>
          <w:spacing w:val="50"/>
          <w:sz w:val="26"/>
          <w:szCs w:val="26"/>
        </w:rPr>
      </w:pPr>
      <w:bookmarkStart w:id="18" w:name="h.2s8eyo1"/>
      <w:bookmarkEnd w:id="18"/>
      <w:r w:rsidRPr="00777541">
        <w:rPr>
          <w:rFonts w:cs="Arial"/>
          <w:b/>
          <w:bCs/>
          <w:spacing w:val="50"/>
          <w:sz w:val="26"/>
          <w:szCs w:val="26"/>
        </w:rPr>
        <w:lastRenderedPageBreak/>
        <w:t>НАЦИОНАЛЬНЫЙ СТАНДАРТ РОССИЙСКОЙ ФЕДЕРАЦИИ</w:t>
      </w:r>
    </w:p>
    <w:p w14:paraId="353334B5" w14:textId="77777777" w:rsidR="00777541" w:rsidRDefault="00777541" w:rsidP="0072400B">
      <w:pPr>
        <w:jc w:val="center"/>
        <w:rPr>
          <w:b/>
          <w:bCs/>
        </w:rPr>
      </w:pPr>
    </w:p>
    <w:p w14:paraId="5D20EB47" w14:textId="77777777" w:rsidR="00C148FE" w:rsidRDefault="00C148FE" w:rsidP="00C148FE">
      <w:pPr>
        <w:jc w:val="center"/>
        <w:rPr>
          <w:b/>
          <w:bCs/>
        </w:rPr>
      </w:pPr>
    </w:p>
    <w:p w14:paraId="2F419E5E" w14:textId="52EEE300" w:rsidR="008F7B9E" w:rsidRPr="00184A34" w:rsidRDefault="00C148FE" w:rsidP="00C148FE">
      <w:pPr>
        <w:jc w:val="center"/>
        <w:rPr>
          <w:b/>
          <w:bCs/>
        </w:rPr>
      </w:pPr>
      <w:r w:rsidRPr="00C148FE">
        <w:rPr>
          <w:b/>
          <w:bCs/>
        </w:rPr>
        <w:t xml:space="preserve">ФУНКЦИОНАЛЬНЫЕ ТРЕБОВАНИЯ К УНИЧТОЖЕНИЮ ДОКУМЕНТОВ ЛИБО ИХ ПЕРЕДАЧЕ НА АРХИВНОЕ ХРАНЕНИЕ </w:t>
      </w:r>
    </w:p>
    <w:p w14:paraId="036540F0" w14:textId="77777777" w:rsidR="008F7B9E" w:rsidRPr="00184A34" w:rsidRDefault="008F7B9E" w:rsidP="00A824B9">
      <w:pPr>
        <w:ind w:firstLine="0"/>
        <w:rPr>
          <w:b/>
          <w:bCs/>
        </w:rPr>
      </w:pPr>
    </w:p>
    <w:p w14:paraId="5E78E0EC" w14:textId="7DC2E965" w:rsidR="008F7B9E" w:rsidRPr="00C148FE" w:rsidRDefault="00C148FE" w:rsidP="00C148FE">
      <w:pPr>
        <w:jc w:val="center"/>
        <w:rPr>
          <w:lang w:val="en-US"/>
        </w:rPr>
      </w:pPr>
      <w:r w:rsidRPr="00C148FE">
        <w:rPr>
          <w:lang w:val="en-US"/>
        </w:rPr>
        <w:t>Functional requirements for</w:t>
      </w:r>
      <w:r>
        <w:rPr>
          <w:lang w:val="en-US"/>
        </w:rPr>
        <w:t xml:space="preserve"> </w:t>
      </w:r>
      <w:r w:rsidRPr="00C148FE">
        <w:rPr>
          <w:lang w:val="en-US"/>
        </w:rPr>
        <w:t>disposition of records</w:t>
      </w:r>
    </w:p>
    <w:p w14:paraId="5E599E3E" w14:textId="77777777" w:rsidR="008F7B9E" w:rsidRPr="00C148FE" w:rsidRDefault="00862CF9" w:rsidP="001B7A5E">
      <w:pPr>
        <w:jc w:val="center"/>
        <w:rPr>
          <w:b/>
          <w:bCs/>
          <w:lang w:val="en-US"/>
        </w:rPr>
      </w:pPr>
      <w:r>
        <w:rPr>
          <w:noProof/>
          <w:lang w:eastAsia="zh-CN"/>
        </w:rPr>
        <mc:AlternateContent>
          <mc:Choice Requires="wps">
            <w:drawing>
              <wp:anchor distT="0" distB="0" distL="114300" distR="114300" simplePos="0" relativeHeight="251657728" behindDoc="0" locked="0" layoutInCell="1" allowOverlap="1" wp14:anchorId="2032B8EC" wp14:editId="54ECEA09">
                <wp:simplePos x="0" y="0"/>
                <wp:positionH relativeFrom="column">
                  <wp:posOffset>50800</wp:posOffset>
                </wp:positionH>
                <wp:positionV relativeFrom="paragraph">
                  <wp:posOffset>104775</wp:posOffset>
                </wp:positionV>
                <wp:extent cx="6092190" cy="0"/>
                <wp:effectExtent l="18415" t="12065" r="13970" b="16510"/>
                <wp:wrapNone/>
                <wp:docPr id="5"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219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676315FB" id="Прямая соединительная линия 6"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8.25pt" to="483.7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" strokeweight="1.5pt"/>
            </w:pict>
          </mc:Fallback>
        </mc:AlternateContent>
      </w:r>
    </w:p>
    <w:p w14:paraId="2F188891" w14:textId="1B1FDDC6" w:rsidR="008F7B9E" w:rsidRPr="00AC06F2" w:rsidRDefault="008F7B9E" w:rsidP="00420A04">
      <w:pPr>
        <w:jc w:val="right"/>
      </w:pPr>
      <w:r w:rsidRPr="00AD11E3">
        <w:rPr>
          <w:rFonts w:cs="Arial"/>
          <w:b/>
        </w:rPr>
        <w:t>Дата</w:t>
      </w:r>
      <w:r w:rsidRPr="00AC06F2">
        <w:rPr>
          <w:rFonts w:cs="Arial"/>
          <w:b/>
        </w:rPr>
        <w:t xml:space="preserve"> </w:t>
      </w:r>
      <w:r w:rsidRPr="00AD11E3">
        <w:rPr>
          <w:rFonts w:cs="Arial"/>
          <w:b/>
        </w:rPr>
        <w:t>введения</w:t>
      </w:r>
      <w:r w:rsidRPr="00AC06F2">
        <w:rPr>
          <w:rFonts w:cs="Arial"/>
          <w:b/>
          <w:sz w:val="28"/>
          <w:szCs w:val="28"/>
        </w:rPr>
        <w:t xml:space="preserve"> </w:t>
      </w:r>
      <w:r w:rsidRPr="00AC06F2">
        <w:rPr>
          <w:rFonts w:cs="Arial"/>
          <w:b/>
        </w:rPr>
        <w:t xml:space="preserve">– </w:t>
      </w:r>
      <w:r w:rsidR="0085068C" w:rsidRPr="00AC06F2">
        <w:rPr>
          <w:rFonts w:cs="Arial"/>
          <w:b/>
        </w:rPr>
        <w:t>202</w:t>
      </w:r>
      <w:r w:rsidR="00C148FE">
        <w:rPr>
          <w:rFonts w:cs="Arial"/>
          <w:b/>
        </w:rPr>
        <w:t>6</w:t>
      </w:r>
      <w:r w:rsidRPr="00AC06F2">
        <w:rPr>
          <w:rFonts w:cs="Arial"/>
          <w:b/>
        </w:rPr>
        <w:t>-____-____</w:t>
      </w:r>
    </w:p>
    <w:p w14:paraId="5B3BE68F" w14:textId="77777777" w:rsidR="008F7B9E" w:rsidRDefault="008F7B9E" w:rsidP="0072400B">
      <w:pPr>
        <w:pStyle w:val="10"/>
      </w:pPr>
      <w:bookmarkStart w:id="19" w:name="_Toc230608381"/>
      <w:r w:rsidRPr="001B7A5E">
        <w:t xml:space="preserve">1 </w:t>
      </w:r>
      <w:r w:rsidRPr="0063661A">
        <w:t>Область применения</w:t>
      </w:r>
      <w:bookmarkEnd w:id="19"/>
    </w:p>
    <w:p w14:paraId="2408EB85" w14:textId="77777777" w:rsidR="008F7B9E" w:rsidRPr="001B7A5E" w:rsidRDefault="008F7B9E" w:rsidP="001B7A5E">
      <w:pPr>
        <w:rPr>
          <w:lang w:eastAsia="ru-RU"/>
        </w:rPr>
      </w:pPr>
    </w:p>
    <w:p w14:paraId="5A394458" w14:textId="77777777" w:rsidR="008F3CBA" w:rsidRDefault="008F3CBA" w:rsidP="008F3CBA">
      <w:bookmarkStart w:id="20" w:name="h.2et92p0"/>
      <w:bookmarkStart w:id="21" w:name="h.17dp8vu"/>
      <w:bookmarkEnd w:id="20"/>
      <w:bookmarkEnd w:id="21"/>
      <w:r w:rsidRPr="008F3CBA">
        <w:t xml:space="preserve">В настоящем документе определяются цели и преимущества проведения уничтожения документов либо их передачи на архивное хранение, а также даются рекомендации организациям по управлению процессами, связанными с уничтожением/передачей. В частности, данный документ: </w:t>
      </w:r>
    </w:p>
    <w:p w14:paraId="7D4314BA" w14:textId="25E5351D" w:rsidR="008F3CBA" w:rsidRDefault="008F3CBA" w:rsidP="008F3CBA">
      <w:pPr>
        <w:pStyle w:val="aff7"/>
        <w:numPr>
          <w:ilvl w:val="0"/>
          <w:numId w:val="32"/>
        </w:numPr>
      </w:pPr>
      <w:r>
        <w:t>определяет обязанности и ответственность за процессы уничтожения/передачи документов;</w:t>
      </w:r>
    </w:p>
    <w:p w14:paraId="56C86673" w14:textId="7E20C69C" w:rsidR="008F3CBA" w:rsidRDefault="008F3CBA" w:rsidP="008F3CBA">
      <w:pPr>
        <w:pStyle w:val="aff7"/>
        <w:numPr>
          <w:ilvl w:val="0"/>
          <w:numId w:val="32"/>
        </w:numPr>
      </w:pPr>
      <w:r>
        <w:t>содержит рекомендации по ключевым аспектам, по которым можно оценивать процессы уничтожения / передачи документов;</w:t>
      </w:r>
    </w:p>
    <w:p w14:paraId="1EDE7EAA" w14:textId="746234D5" w:rsidR="008F3CBA" w:rsidRDefault="008F3CBA" w:rsidP="008F3CBA">
      <w:pPr>
        <w:pStyle w:val="aff7"/>
        <w:numPr>
          <w:ilvl w:val="0"/>
          <w:numId w:val="32"/>
        </w:numPr>
      </w:pPr>
      <w:r>
        <w:t>содержит требования и рекомендации для тех, кто внедряет процессы унич</w:t>
      </w:r>
      <w:r>
        <w:t xml:space="preserve">тожения / передачи документов; </w:t>
      </w:r>
    </w:p>
    <w:p w14:paraId="06147EC6" w14:textId="74F33D08" w:rsidR="008F7B9E" w:rsidRDefault="008F3CBA" w:rsidP="008F3CBA">
      <w:pPr>
        <w:pStyle w:val="aff7"/>
        <w:numPr>
          <w:ilvl w:val="0"/>
          <w:numId w:val="32"/>
        </w:numPr>
      </w:pPr>
      <w:r>
        <w:t>содержит рекомендации о том, как интегрировать процессы уничтожения/передачи документов в деятельность организации.</w:t>
      </w:r>
    </w:p>
    <w:p w14:paraId="5B501359" w14:textId="77777777" w:rsidR="008F7B9E" w:rsidRPr="00B546E5" w:rsidRDefault="008F7B9E" w:rsidP="00A824B9"/>
    <w:p w14:paraId="2A03179F" w14:textId="77777777" w:rsidR="008F7B9E" w:rsidRDefault="008F7B9E" w:rsidP="0072400B">
      <w:pPr>
        <w:pStyle w:val="10"/>
      </w:pPr>
      <w:bookmarkStart w:id="22" w:name="_Toc230608382"/>
      <w:r w:rsidRPr="001B7A5E">
        <w:t xml:space="preserve">2 </w:t>
      </w:r>
      <w:r w:rsidRPr="0063661A">
        <w:t>Нормативные ссылки</w:t>
      </w:r>
      <w:bookmarkEnd w:id="22"/>
    </w:p>
    <w:p w14:paraId="53AE03E1" w14:textId="77777777" w:rsidR="008F7B9E" w:rsidRPr="001B7A5E" w:rsidRDefault="008F7B9E" w:rsidP="001B7A5E">
      <w:pPr>
        <w:rPr>
          <w:lang w:eastAsia="ru-RU"/>
        </w:rPr>
      </w:pPr>
    </w:p>
    <w:p w14:paraId="55D7B5C4" w14:textId="519E5452" w:rsidR="008F7B9E" w:rsidRDefault="008F3CBA" w:rsidP="00A824B9">
      <w:r w:rsidRPr="008F3CBA">
        <w:t>Ссылки на перечисленные ниже документы приводятся в тексте таким образом, что содержание названных документов полностью или частично представляет собой требования настоящего стандарта. Для датированных ссылок применима только та редакция, которая упомянута в тексте. В случае недатированных ссылок необходимо использовать последнюю редакцию документа (в</w:t>
      </w:r>
      <w:r>
        <w:t>ключая опубликованные поправки)</w:t>
      </w:r>
      <w:r w:rsidR="008F7B9E" w:rsidRPr="006853D3">
        <w:t>.</w:t>
      </w:r>
    </w:p>
    <w:p w14:paraId="6BF0D013" w14:textId="09C598A7" w:rsidR="00640791" w:rsidRDefault="00640791" w:rsidP="00640791">
      <w:r>
        <w:lastRenderedPageBreak/>
        <w:t>ИСО</w:t>
      </w:r>
      <w:r>
        <w:t xml:space="preserve"> 15489-1 «Информация и документация </w:t>
      </w:r>
      <w:r>
        <w:t>–</w:t>
      </w:r>
      <w:r>
        <w:t xml:space="preserve"> Управление документами </w:t>
      </w:r>
      <w:r>
        <w:t xml:space="preserve">– </w:t>
      </w:r>
      <w:r>
        <w:t>Часть 1: Понятия и принципы» (</w:t>
      </w:r>
      <w:r w:rsidRPr="00640791">
        <w:rPr>
          <w:lang w:val="en-US"/>
        </w:rPr>
        <w:t>ISO</w:t>
      </w:r>
      <w:r w:rsidRPr="00640791">
        <w:t xml:space="preserve"> 15489-1</w:t>
      </w:r>
      <w:r>
        <w:t>,</w:t>
      </w:r>
      <w:r w:rsidRPr="00640791">
        <w:t xml:space="preserve"> </w:t>
      </w:r>
      <w:r w:rsidRPr="00640791">
        <w:rPr>
          <w:lang w:val="en-US"/>
        </w:rPr>
        <w:t>Information</w:t>
      </w:r>
      <w:r w:rsidRPr="00640791">
        <w:t xml:space="preserve"> </w:t>
      </w:r>
      <w:r w:rsidRPr="00640791">
        <w:rPr>
          <w:lang w:val="en-US"/>
        </w:rPr>
        <w:t>and</w:t>
      </w:r>
      <w:r w:rsidRPr="00640791">
        <w:t xml:space="preserve"> </w:t>
      </w:r>
      <w:r w:rsidRPr="00640791">
        <w:rPr>
          <w:lang w:val="en-US"/>
        </w:rPr>
        <w:t>documentation</w:t>
      </w:r>
      <w:r w:rsidRPr="00640791">
        <w:t xml:space="preserve"> — </w:t>
      </w:r>
      <w:r w:rsidRPr="00640791">
        <w:rPr>
          <w:lang w:val="en-US"/>
        </w:rPr>
        <w:t>Records</w:t>
      </w:r>
      <w:r w:rsidRPr="00640791">
        <w:t xml:space="preserve"> </w:t>
      </w:r>
      <w:r w:rsidRPr="00640791">
        <w:rPr>
          <w:lang w:val="en-US"/>
        </w:rPr>
        <w:t>management</w:t>
      </w:r>
      <w:r w:rsidRPr="00640791">
        <w:t xml:space="preserve"> — </w:t>
      </w:r>
      <w:r w:rsidRPr="00640791">
        <w:rPr>
          <w:lang w:val="en-US"/>
        </w:rPr>
        <w:t>Part</w:t>
      </w:r>
      <w:r w:rsidRPr="00640791">
        <w:t xml:space="preserve"> 1: </w:t>
      </w:r>
      <w:r w:rsidRPr="00640791">
        <w:rPr>
          <w:lang w:val="en-US"/>
        </w:rPr>
        <w:t>Concepts</w:t>
      </w:r>
      <w:r w:rsidRPr="00640791">
        <w:t xml:space="preserve"> </w:t>
      </w:r>
      <w:r w:rsidRPr="00640791">
        <w:rPr>
          <w:lang w:val="en-US"/>
        </w:rPr>
        <w:t>and</w:t>
      </w:r>
      <w:r w:rsidRPr="00640791">
        <w:t xml:space="preserve"> </w:t>
      </w:r>
      <w:r w:rsidRPr="00640791">
        <w:rPr>
          <w:lang w:val="en-US"/>
        </w:rPr>
        <w:t>principles</w:t>
      </w:r>
      <w:r>
        <w:t xml:space="preserve">)  </w:t>
      </w:r>
    </w:p>
    <w:p w14:paraId="00F741CD" w14:textId="03C09186" w:rsidR="00640791" w:rsidRDefault="00640791" w:rsidP="00640791">
      <w:r>
        <w:t>ИСО</w:t>
      </w:r>
      <w:r>
        <w:t xml:space="preserve"> 18128 «Информация и документация – Риски для документов – Оценка риска в контексте управления документами» (</w:t>
      </w:r>
      <w:r w:rsidRPr="00640791">
        <w:rPr>
          <w:lang w:val="en-US"/>
        </w:rPr>
        <w:t>ISO</w:t>
      </w:r>
      <w:r w:rsidRPr="00640791">
        <w:t xml:space="preserve"> </w:t>
      </w:r>
      <w:r>
        <w:t xml:space="preserve">18128, </w:t>
      </w:r>
      <w:r w:rsidRPr="00640791">
        <w:rPr>
          <w:lang w:val="en-US"/>
        </w:rPr>
        <w:t>Information</w:t>
      </w:r>
      <w:r w:rsidRPr="00640791">
        <w:t xml:space="preserve"> </w:t>
      </w:r>
      <w:r w:rsidRPr="00640791">
        <w:rPr>
          <w:lang w:val="en-US"/>
        </w:rPr>
        <w:t>and</w:t>
      </w:r>
      <w:r w:rsidRPr="00640791">
        <w:t xml:space="preserve"> </w:t>
      </w:r>
      <w:r w:rsidRPr="00640791">
        <w:rPr>
          <w:lang w:val="en-US"/>
        </w:rPr>
        <w:t>documentation</w:t>
      </w:r>
      <w:r w:rsidRPr="00640791">
        <w:t xml:space="preserve"> - </w:t>
      </w:r>
      <w:r w:rsidRPr="00640791">
        <w:rPr>
          <w:lang w:val="en-US"/>
        </w:rPr>
        <w:t>Records</w:t>
      </w:r>
      <w:r w:rsidRPr="00640791">
        <w:t xml:space="preserve"> </w:t>
      </w:r>
      <w:r w:rsidRPr="00640791">
        <w:rPr>
          <w:lang w:val="en-US"/>
        </w:rPr>
        <w:t>risks</w:t>
      </w:r>
      <w:r w:rsidRPr="00640791">
        <w:t xml:space="preserve"> - </w:t>
      </w:r>
      <w:r w:rsidRPr="00640791">
        <w:rPr>
          <w:lang w:val="en-US"/>
        </w:rPr>
        <w:t>Risk</w:t>
      </w:r>
      <w:r w:rsidRPr="00640791">
        <w:t xml:space="preserve"> </w:t>
      </w:r>
      <w:r w:rsidRPr="00640791">
        <w:rPr>
          <w:lang w:val="en-US"/>
        </w:rPr>
        <w:t>assessment</w:t>
      </w:r>
      <w:r w:rsidRPr="00640791">
        <w:t xml:space="preserve"> </w:t>
      </w:r>
      <w:r w:rsidRPr="00640791">
        <w:rPr>
          <w:lang w:val="en-US"/>
        </w:rPr>
        <w:t>for</w:t>
      </w:r>
      <w:r w:rsidRPr="00640791">
        <w:t xml:space="preserve"> </w:t>
      </w:r>
      <w:r w:rsidRPr="00640791">
        <w:rPr>
          <w:lang w:val="en-US"/>
        </w:rPr>
        <w:t>records</w:t>
      </w:r>
      <w:r w:rsidRPr="00640791">
        <w:t xml:space="preserve"> </w:t>
      </w:r>
      <w:r w:rsidRPr="00640791">
        <w:rPr>
          <w:lang w:val="en-US"/>
        </w:rPr>
        <w:t>management</w:t>
      </w:r>
      <w:r>
        <w:t xml:space="preserve">)  </w:t>
      </w:r>
    </w:p>
    <w:p w14:paraId="415CE6B8" w14:textId="62E86112" w:rsidR="00640791" w:rsidRDefault="00640791" w:rsidP="00640791">
      <w:r>
        <w:t>ИСО</w:t>
      </w:r>
      <w:r>
        <w:t> </w:t>
      </w:r>
      <w:r>
        <w:t xml:space="preserve">16175-1:2020 «Информация и документация – Процессы и функциональные требования к программному обеспечению для управления документами </w:t>
      </w:r>
      <w:r>
        <w:t>–</w:t>
      </w:r>
      <w:r>
        <w:t xml:space="preserve"> Часть 1: Функциональные требования и связанные с ними рекомендации для всех приложений, управляющих электронными документами» (</w:t>
      </w:r>
      <w:r w:rsidRPr="00640791">
        <w:rPr>
          <w:lang w:val="en-US"/>
        </w:rPr>
        <w:t>ISO</w:t>
      </w:r>
      <w:r>
        <w:t xml:space="preserve"> </w:t>
      </w:r>
      <w:r>
        <w:t>16175-1:2020</w:t>
      </w:r>
      <w:r>
        <w:t>,</w:t>
      </w:r>
      <w:r>
        <w:t xml:space="preserve"> </w:t>
      </w:r>
      <w:r w:rsidRPr="00640791">
        <w:rPr>
          <w:lang w:val="en-US"/>
        </w:rPr>
        <w:t>Information</w:t>
      </w:r>
      <w:r w:rsidRPr="00640791">
        <w:t xml:space="preserve"> </w:t>
      </w:r>
      <w:r w:rsidRPr="00640791">
        <w:rPr>
          <w:lang w:val="en-US"/>
        </w:rPr>
        <w:t>and</w:t>
      </w:r>
      <w:r w:rsidRPr="00640791">
        <w:t xml:space="preserve"> </w:t>
      </w:r>
      <w:r w:rsidRPr="00640791">
        <w:rPr>
          <w:lang w:val="en-US"/>
        </w:rPr>
        <w:t>documentation</w:t>
      </w:r>
      <w:r w:rsidRPr="00640791">
        <w:t xml:space="preserve"> </w:t>
      </w:r>
      <w:r>
        <w:t>—</w:t>
      </w:r>
      <w:r w:rsidRPr="00640791">
        <w:t xml:space="preserve"> </w:t>
      </w:r>
      <w:r w:rsidRPr="00640791">
        <w:rPr>
          <w:lang w:val="en-US"/>
        </w:rPr>
        <w:t>Processes</w:t>
      </w:r>
      <w:r w:rsidRPr="00640791">
        <w:t xml:space="preserve"> </w:t>
      </w:r>
      <w:r w:rsidRPr="00640791">
        <w:rPr>
          <w:lang w:val="en-US"/>
        </w:rPr>
        <w:t>and</w:t>
      </w:r>
      <w:r w:rsidRPr="00640791">
        <w:t xml:space="preserve"> </w:t>
      </w:r>
      <w:r w:rsidRPr="00640791">
        <w:rPr>
          <w:lang w:val="en-US"/>
        </w:rPr>
        <w:t>functional</w:t>
      </w:r>
      <w:r w:rsidRPr="00640791">
        <w:t xml:space="preserve"> </w:t>
      </w:r>
      <w:r w:rsidRPr="00640791">
        <w:rPr>
          <w:lang w:val="en-US"/>
        </w:rPr>
        <w:t>requirements</w:t>
      </w:r>
      <w:r w:rsidRPr="00640791">
        <w:t xml:space="preserve"> </w:t>
      </w:r>
      <w:r w:rsidRPr="00640791">
        <w:rPr>
          <w:lang w:val="en-US"/>
        </w:rPr>
        <w:t>for</w:t>
      </w:r>
      <w:r w:rsidRPr="00640791">
        <w:t xml:space="preserve"> </w:t>
      </w:r>
      <w:r w:rsidRPr="00640791">
        <w:rPr>
          <w:lang w:val="en-US"/>
        </w:rPr>
        <w:t>software</w:t>
      </w:r>
      <w:r w:rsidRPr="00640791">
        <w:t xml:space="preserve"> </w:t>
      </w:r>
      <w:r w:rsidRPr="00640791">
        <w:rPr>
          <w:lang w:val="en-US"/>
        </w:rPr>
        <w:t>for</w:t>
      </w:r>
      <w:r w:rsidRPr="00640791">
        <w:t xml:space="preserve"> </w:t>
      </w:r>
      <w:r w:rsidRPr="00640791">
        <w:rPr>
          <w:lang w:val="en-US"/>
        </w:rPr>
        <w:t>managing</w:t>
      </w:r>
      <w:r w:rsidRPr="00640791">
        <w:t xml:space="preserve"> </w:t>
      </w:r>
      <w:r w:rsidRPr="00640791">
        <w:rPr>
          <w:lang w:val="en-US"/>
        </w:rPr>
        <w:t>records</w:t>
      </w:r>
      <w:r w:rsidRPr="00640791">
        <w:t xml:space="preserve"> </w:t>
      </w:r>
      <w:r>
        <w:t>—</w:t>
      </w:r>
      <w:r w:rsidRPr="00640791">
        <w:t xml:space="preserve"> </w:t>
      </w:r>
      <w:r w:rsidRPr="00640791">
        <w:rPr>
          <w:lang w:val="en-US"/>
        </w:rPr>
        <w:t>Part</w:t>
      </w:r>
      <w:r w:rsidRPr="00640791">
        <w:t xml:space="preserve"> 1: </w:t>
      </w:r>
      <w:r w:rsidRPr="00640791">
        <w:rPr>
          <w:lang w:val="en-US"/>
        </w:rPr>
        <w:t>Functional</w:t>
      </w:r>
      <w:r w:rsidRPr="00640791">
        <w:t xml:space="preserve"> </w:t>
      </w:r>
      <w:r w:rsidRPr="00640791">
        <w:rPr>
          <w:lang w:val="en-US"/>
        </w:rPr>
        <w:t>requirements</w:t>
      </w:r>
      <w:r w:rsidRPr="00640791">
        <w:t xml:space="preserve"> </w:t>
      </w:r>
      <w:r w:rsidRPr="00640791">
        <w:rPr>
          <w:lang w:val="en-US"/>
        </w:rPr>
        <w:t>and</w:t>
      </w:r>
      <w:r w:rsidRPr="00640791">
        <w:t xml:space="preserve"> </w:t>
      </w:r>
      <w:r w:rsidRPr="00640791">
        <w:rPr>
          <w:lang w:val="en-US"/>
        </w:rPr>
        <w:t>associated</w:t>
      </w:r>
      <w:r w:rsidRPr="00640791">
        <w:t xml:space="preserve"> </w:t>
      </w:r>
      <w:r w:rsidRPr="00640791">
        <w:rPr>
          <w:lang w:val="en-US"/>
        </w:rPr>
        <w:t>guidance</w:t>
      </w:r>
      <w:r w:rsidRPr="00640791">
        <w:t xml:space="preserve"> </w:t>
      </w:r>
      <w:r w:rsidRPr="00640791">
        <w:rPr>
          <w:lang w:val="en-US"/>
        </w:rPr>
        <w:t>for</w:t>
      </w:r>
      <w:r w:rsidRPr="00640791">
        <w:t xml:space="preserve"> </w:t>
      </w:r>
      <w:r w:rsidRPr="00640791">
        <w:rPr>
          <w:lang w:val="en-US"/>
        </w:rPr>
        <w:t>any</w:t>
      </w:r>
      <w:r w:rsidRPr="00640791">
        <w:t xml:space="preserve"> </w:t>
      </w:r>
      <w:r w:rsidRPr="00640791">
        <w:rPr>
          <w:lang w:val="en-US"/>
        </w:rPr>
        <w:t>applications</w:t>
      </w:r>
      <w:r w:rsidRPr="00640791">
        <w:t xml:space="preserve"> </w:t>
      </w:r>
      <w:r w:rsidRPr="00640791">
        <w:rPr>
          <w:lang w:val="en-US"/>
        </w:rPr>
        <w:t>that</w:t>
      </w:r>
      <w:r w:rsidRPr="00640791">
        <w:t xml:space="preserve"> </w:t>
      </w:r>
      <w:r w:rsidRPr="00640791">
        <w:rPr>
          <w:lang w:val="en-US"/>
        </w:rPr>
        <w:t>manage</w:t>
      </w:r>
      <w:r w:rsidRPr="00640791">
        <w:t xml:space="preserve"> </w:t>
      </w:r>
      <w:r w:rsidRPr="00640791">
        <w:rPr>
          <w:lang w:val="en-US"/>
        </w:rPr>
        <w:t>digital</w:t>
      </w:r>
      <w:r w:rsidRPr="00640791">
        <w:t xml:space="preserve"> </w:t>
      </w:r>
      <w:r w:rsidRPr="00640791">
        <w:rPr>
          <w:lang w:val="en-US"/>
        </w:rPr>
        <w:t>records</w:t>
      </w:r>
      <w:r>
        <w:t xml:space="preserve">)  </w:t>
      </w:r>
    </w:p>
    <w:p w14:paraId="7C37EAC0" w14:textId="398E5BD3" w:rsidR="00640791" w:rsidRDefault="00640791" w:rsidP="00640791">
      <w:r>
        <w:t>ИСО</w:t>
      </w:r>
      <w:r>
        <w:t xml:space="preserve"> </w:t>
      </w:r>
      <w:r>
        <w:t xml:space="preserve">30300 «Информация и документация </w:t>
      </w:r>
      <w:r>
        <w:t>–</w:t>
      </w:r>
      <w:r>
        <w:t xml:space="preserve"> Управление документами </w:t>
      </w:r>
      <w:r>
        <w:t>–</w:t>
      </w:r>
      <w:r>
        <w:t xml:space="preserve"> Основные понятия и словарь» (</w:t>
      </w:r>
      <w:r w:rsidRPr="00640791">
        <w:rPr>
          <w:lang w:val="en-US"/>
        </w:rPr>
        <w:t>ISO</w:t>
      </w:r>
      <w:r>
        <w:t xml:space="preserve"> 30300,</w:t>
      </w:r>
      <w:r w:rsidRPr="00640791">
        <w:t xml:space="preserve"> </w:t>
      </w:r>
      <w:r w:rsidRPr="00640791">
        <w:rPr>
          <w:lang w:val="en-US"/>
        </w:rPr>
        <w:t>Information</w:t>
      </w:r>
      <w:r w:rsidRPr="00640791">
        <w:t xml:space="preserve"> </w:t>
      </w:r>
      <w:r w:rsidRPr="00640791">
        <w:rPr>
          <w:lang w:val="en-US"/>
        </w:rPr>
        <w:t>and</w:t>
      </w:r>
      <w:r w:rsidRPr="00640791">
        <w:t xml:space="preserve"> </w:t>
      </w:r>
      <w:r w:rsidRPr="00640791">
        <w:rPr>
          <w:lang w:val="en-US"/>
        </w:rPr>
        <w:t>documentation</w:t>
      </w:r>
      <w:r w:rsidRPr="00640791">
        <w:t xml:space="preserve"> — </w:t>
      </w:r>
      <w:r w:rsidRPr="00640791">
        <w:rPr>
          <w:lang w:val="en-US"/>
        </w:rPr>
        <w:t>Records</w:t>
      </w:r>
      <w:r w:rsidRPr="00640791">
        <w:t xml:space="preserve"> </w:t>
      </w:r>
      <w:r w:rsidRPr="00640791">
        <w:rPr>
          <w:lang w:val="en-US"/>
        </w:rPr>
        <w:t>management</w:t>
      </w:r>
      <w:r w:rsidRPr="00640791">
        <w:t xml:space="preserve"> — </w:t>
      </w:r>
      <w:r w:rsidRPr="00640791">
        <w:rPr>
          <w:lang w:val="en-US"/>
        </w:rPr>
        <w:t>Core</w:t>
      </w:r>
      <w:r w:rsidRPr="00640791">
        <w:t xml:space="preserve"> </w:t>
      </w:r>
      <w:r w:rsidRPr="00640791">
        <w:rPr>
          <w:lang w:val="en-US"/>
        </w:rPr>
        <w:t>concepts</w:t>
      </w:r>
      <w:r w:rsidRPr="00640791">
        <w:t xml:space="preserve"> </w:t>
      </w:r>
      <w:r w:rsidRPr="00640791">
        <w:rPr>
          <w:lang w:val="en-US"/>
        </w:rPr>
        <w:t>and</w:t>
      </w:r>
      <w:r w:rsidRPr="00640791">
        <w:t xml:space="preserve"> </w:t>
      </w:r>
      <w:r w:rsidRPr="00640791">
        <w:rPr>
          <w:lang w:val="en-US"/>
        </w:rPr>
        <w:t>vocabulary</w:t>
      </w:r>
      <w:r>
        <w:t xml:space="preserve">)  </w:t>
      </w:r>
    </w:p>
    <w:p w14:paraId="4215AD9F" w14:textId="1A6F543C" w:rsidR="00640791" w:rsidRDefault="00640791" w:rsidP="00640791">
      <w:r>
        <w:t>ИСО</w:t>
      </w:r>
      <w:r>
        <w:t xml:space="preserve"> </w:t>
      </w:r>
      <w:r>
        <w:t xml:space="preserve">31000 «Менеджмент риска </w:t>
      </w:r>
      <w:r>
        <w:t>–</w:t>
      </w:r>
      <w:r>
        <w:t xml:space="preserve"> Руководство» (</w:t>
      </w:r>
      <w:r w:rsidRPr="00640791">
        <w:rPr>
          <w:lang w:val="en-US"/>
        </w:rPr>
        <w:t>ISO</w:t>
      </w:r>
      <w:r>
        <w:t xml:space="preserve"> 31000,</w:t>
      </w:r>
      <w:r w:rsidRPr="00640791">
        <w:t xml:space="preserve"> </w:t>
      </w:r>
      <w:r w:rsidRPr="00640791">
        <w:rPr>
          <w:lang w:val="en-US"/>
        </w:rPr>
        <w:t>Risk</w:t>
      </w:r>
      <w:r>
        <w:t xml:space="preserve"> </w:t>
      </w:r>
      <w:r w:rsidRPr="00640791">
        <w:rPr>
          <w:lang w:val="en-US"/>
        </w:rPr>
        <w:t>management</w:t>
      </w:r>
      <w:r w:rsidRPr="00640791">
        <w:t xml:space="preserve"> </w:t>
      </w:r>
      <w:r>
        <w:t>—</w:t>
      </w:r>
      <w:r w:rsidRPr="00640791">
        <w:t xml:space="preserve"> </w:t>
      </w:r>
      <w:r w:rsidRPr="00640791">
        <w:rPr>
          <w:lang w:val="en-US"/>
        </w:rPr>
        <w:t>Guidelines</w:t>
      </w:r>
      <w:r>
        <w:t xml:space="preserve">)  </w:t>
      </w:r>
    </w:p>
    <w:p w14:paraId="4F64F0AD" w14:textId="77777777" w:rsidR="008F7B9E" w:rsidRPr="0037588D" w:rsidRDefault="008F7B9E" w:rsidP="00A824B9"/>
    <w:p w14:paraId="6E71F9D5" w14:textId="77777777" w:rsidR="008F7B9E" w:rsidRDefault="008F7B9E" w:rsidP="0072400B">
      <w:pPr>
        <w:pStyle w:val="10"/>
      </w:pPr>
      <w:bookmarkStart w:id="23" w:name="_Toc230608383"/>
      <w:r w:rsidRPr="001B7A5E">
        <w:t xml:space="preserve">3 </w:t>
      </w:r>
      <w:r w:rsidRPr="0063661A">
        <w:t>Термины и определения</w:t>
      </w:r>
      <w:bookmarkEnd w:id="23"/>
    </w:p>
    <w:p w14:paraId="258A4A2E" w14:textId="77777777" w:rsidR="008F7B9E" w:rsidRPr="00067B79" w:rsidRDefault="008F7B9E" w:rsidP="00233FBC">
      <w:pPr>
        <w:ind w:firstLine="0"/>
      </w:pPr>
    </w:p>
    <w:p w14:paraId="454C8C78" w14:textId="77777777" w:rsidR="008F7B9E" w:rsidRPr="0063661A" w:rsidRDefault="008F7B9E" w:rsidP="00CA1B75">
      <w:r w:rsidRPr="0063661A">
        <w:t>ИСО и МЭК поддерживают терминологические базы данных для использования в стандартизации, расположенные по следующим адресам:</w:t>
      </w:r>
    </w:p>
    <w:p w14:paraId="24B5B58E" w14:textId="77777777" w:rsidR="008F7B9E" w:rsidRPr="00A2055D" w:rsidRDefault="008F7B9E" w:rsidP="00A2055D">
      <w:pPr>
        <w:pStyle w:val="aff7"/>
        <w:numPr>
          <w:ilvl w:val="0"/>
          <w:numId w:val="32"/>
        </w:numPr>
        <w:tabs>
          <w:tab w:val="num" w:pos="1128"/>
        </w:tabs>
        <w:ind w:left="0" w:firstLine="697"/>
        <w:rPr>
          <w:rFonts w:cs="Arial"/>
          <w:color w:val="000000"/>
          <w:lang w:eastAsia="ru-RU"/>
        </w:rPr>
      </w:pPr>
      <w:r w:rsidRPr="00A2055D">
        <w:rPr>
          <w:rFonts w:cs="Arial"/>
          <w:color w:val="000000"/>
          <w:lang w:eastAsia="ru-RU"/>
        </w:rPr>
        <w:t>Платформа ИСО для онлайн-просмотра материалов по стандартам (</w:t>
      </w:r>
      <w:r w:rsidRPr="00332F0F">
        <w:rPr>
          <w:rFonts w:cs="Arial"/>
          <w:color w:val="000000"/>
          <w:lang w:val="en-US" w:eastAsia="ru-RU"/>
        </w:rPr>
        <w:t>Online</w:t>
      </w:r>
      <w:r w:rsidRPr="00A2055D">
        <w:rPr>
          <w:rFonts w:cs="Arial"/>
          <w:color w:val="000000"/>
          <w:lang w:eastAsia="ru-RU"/>
        </w:rPr>
        <w:t xml:space="preserve"> </w:t>
      </w:r>
      <w:r w:rsidRPr="00332F0F">
        <w:rPr>
          <w:rFonts w:cs="Arial"/>
          <w:color w:val="000000"/>
          <w:lang w:val="en-US" w:eastAsia="ru-RU"/>
        </w:rPr>
        <w:t>Browsing Platform</w:t>
      </w:r>
      <w:r w:rsidRPr="00A2055D">
        <w:rPr>
          <w:rFonts w:cs="Arial"/>
          <w:color w:val="000000"/>
          <w:lang w:eastAsia="ru-RU"/>
        </w:rPr>
        <w:t xml:space="preserve">, OBP) доступна по адресу </w:t>
      </w:r>
      <w:hyperlink r:id="rId18" w:history="1">
        <w:r w:rsidRPr="00A2055D">
          <w:rPr>
            <w:rStyle w:val="ae"/>
            <w:rFonts w:eastAsiaTheme="minorHAnsi" w:cs="Arial"/>
            <w:color w:val="0000FF" w:themeColor="hyperlink"/>
          </w:rPr>
          <w:t>https://www.iso.org/obp</w:t>
        </w:r>
      </w:hyperlink>
    </w:p>
    <w:p w14:paraId="6A02D9E2" w14:textId="77777777" w:rsidR="008F7B9E" w:rsidRPr="00A2055D" w:rsidRDefault="008F7B9E" w:rsidP="00A2055D">
      <w:pPr>
        <w:pStyle w:val="aff7"/>
        <w:numPr>
          <w:ilvl w:val="0"/>
          <w:numId w:val="32"/>
        </w:numPr>
        <w:tabs>
          <w:tab w:val="num" w:pos="1128"/>
        </w:tabs>
        <w:ind w:left="0" w:firstLine="697"/>
        <w:rPr>
          <w:rStyle w:val="ae"/>
          <w:rFonts w:eastAsiaTheme="minorHAnsi" w:cs="Arial"/>
          <w:color w:val="0000FF" w:themeColor="hyperlink"/>
        </w:rPr>
      </w:pPr>
      <w:r w:rsidRPr="00A2055D">
        <w:rPr>
          <w:rFonts w:cs="Arial"/>
          <w:color w:val="000000"/>
          <w:lang w:eastAsia="ru-RU"/>
        </w:rPr>
        <w:t xml:space="preserve">База данных МЭК «Электропедия» (IEC </w:t>
      </w:r>
      <w:r w:rsidRPr="00332F0F">
        <w:rPr>
          <w:rFonts w:cs="Arial"/>
          <w:color w:val="000000"/>
          <w:lang w:val="en-US" w:eastAsia="ru-RU"/>
        </w:rPr>
        <w:t>Electropediа</w:t>
      </w:r>
      <w:r w:rsidRPr="00A2055D">
        <w:rPr>
          <w:rFonts w:cs="Arial"/>
          <w:color w:val="000000"/>
          <w:lang w:eastAsia="ru-RU"/>
        </w:rPr>
        <w:t xml:space="preserve">) доступна по адресу </w:t>
      </w:r>
      <w:hyperlink r:id="rId19" w:history="1">
        <w:r w:rsidRPr="00A2055D">
          <w:rPr>
            <w:rStyle w:val="ae"/>
            <w:rFonts w:eastAsiaTheme="minorHAnsi" w:cs="Arial"/>
            <w:color w:val="0000FF" w:themeColor="hyperlink"/>
          </w:rPr>
          <w:t>http://www.electropedia.org/</w:t>
        </w:r>
      </w:hyperlink>
    </w:p>
    <w:p w14:paraId="0A6D9004" w14:textId="77777777" w:rsidR="008F7B9E" w:rsidRDefault="008F7B9E" w:rsidP="00AC3815">
      <w:r w:rsidRPr="00385A12">
        <w:t>Для целей настоящего документа используются следующие термины и определения:</w:t>
      </w:r>
    </w:p>
    <w:p w14:paraId="283AA5EC" w14:textId="77777777" w:rsidR="00CC6DC8" w:rsidRDefault="00CC6DC8" w:rsidP="00AC3815">
      <w:pPr>
        <w:rPr>
          <w:color w:val="FF0000"/>
        </w:rPr>
      </w:pPr>
    </w:p>
    <w:p w14:paraId="39754679" w14:textId="688205D4" w:rsidR="00BC6906" w:rsidRDefault="00BC6906" w:rsidP="00AC3815">
      <w:r w:rsidRPr="00BC6906">
        <w:t xml:space="preserve">3.1 </w:t>
      </w:r>
      <w:r w:rsidRPr="00BC6906">
        <w:rPr>
          <w:b/>
        </w:rPr>
        <w:t>действие по уничтожению либо передаче</w:t>
      </w:r>
      <w:r w:rsidRPr="00BC6906">
        <w:t xml:space="preserve"> (</w:t>
      </w:r>
      <w:r w:rsidRPr="00BC6906">
        <w:rPr>
          <w:lang w:val="en-US"/>
        </w:rPr>
        <w:t>disposition</w:t>
      </w:r>
      <w:r w:rsidRPr="00BC6906">
        <w:t xml:space="preserve"> </w:t>
      </w:r>
      <w:r w:rsidRPr="00BC6906">
        <w:rPr>
          <w:lang w:val="en-US"/>
        </w:rPr>
        <w:t>action</w:t>
      </w:r>
      <w:r w:rsidRPr="00BC6906">
        <w:t>) действие, предпринятое для уничтожения либо передачи документов в соответствии с применимым нормативно-правовым документом, регламентирующим уничтожение/передачу документов.</w:t>
      </w:r>
    </w:p>
    <w:p w14:paraId="498DEC1C" w14:textId="235EF7BA" w:rsidR="00D137CD" w:rsidRDefault="00D137CD" w:rsidP="00AC3815">
      <w:pPr>
        <w:rPr>
          <w:sz w:val="22"/>
          <w:szCs w:val="22"/>
        </w:rPr>
      </w:pPr>
      <w:r w:rsidRPr="00D137CD">
        <w:rPr>
          <w:rStyle w:val="afe"/>
          <w:rFonts w:cs="Arial"/>
          <w:sz w:val="22"/>
          <w:szCs w:val="22"/>
        </w:rPr>
        <w:lastRenderedPageBreak/>
        <w:t>Примечание</w:t>
      </w:r>
      <w:r w:rsidRPr="00D137CD">
        <w:rPr>
          <w:sz w:val="22"/>
          <w:szCs w:val="22"/>
        </w:rPr>
        <w:t xml:space="preserve"> – Отдельная статья в нормативно-правовом документе, регламентирующим уничтожение/передачу документов, обычно указывает действие по уничтожению либо передаче, а также срок хранения и событие, от даты наступления которого должна рассчитываться дата проведения уничтожения/передачи.</w:t>
      </w:r>
      <w:r>
        <w:rPr>
          <w:sz w:val="22"/>
          <w:szCs w:val="22"/>
        </w:rPr>
        <w:t xml:space="preserve"> </w:t>
      </w:r>
      <w:r>
        <w:rPr>
          <w:sz w:val="22"/>
          <w:szCs w:val="22"/>
        </w:rPr>
        <w:tab/>
      </w:r>
      <w:r>
        <w:rPr>
          <w:sz w:val="22"/>
          <w:szCs w:val="22"/>
        </w:rPr>
        <w:br/>
      </w:r>
    </w:p>
    <w:p w14:paraId="16F51B08" w14:textId="40C98465" w:rsidR="00D137CD" w:rsidRDefault="00D137CD" w:rsidP="00D137CD">
      <w:r w:rsidRPr="00BC6906">
        <w:t>3.</w:t>
      </w:r>
      <w:r>
        <w:t>2</w:t>
      </w:r>
      <w:r w:rsidRPr="00BC6906">
        <w:t xml:space="preserve"> </w:t>
      </w:r>
      <w:r w:rsidRPr="00D137CD">
        <w:rPr>
          <w:b/>
        </w:rPr>
        <w:t xml:space="preserve">триггер уничтожения/передачи </w:t>
      </w:r>
      <w:r w:rsidRPr="00BC6906">
        <w:t>(</w:t>
      </w:r>
      <w:r w:rsidRPr="00D137CD">
        <w:rPr>
          <w:lang w:val="en-US"/>
        </w:rPr>
        <w:t>disposition</w:t>
      </w:r>
      <w:r w:rsidRPr="00D137CD">
        <w:t xml:space="preserve"> </w:t>
      </w:r>
      <w:r w:rsidRPr="00D137CD">
        <w:rPr>
          <w:lang w:val="en-US"/>
        </w:rPr>
        <w:t>trigger</w:t>
      </w:r>
      <w:r w:rsidRPr="00BC6906">
        <w:t xml:space="preserve">) </w:t>
      </w:r>
      <w:r w:rsidRPr="00D137CD">
        <w:t>событие, которое запускает отсч</w:t>
      </w:r>
      <w:r w:rsidR="00BB45F8">
        <w:t>е</w:t>
      </w:r>
      <w:r w:rsidRPr="00D137CD">
        <w:t>т срока хранения или инициирует выполнение действия по уничтожению либо передаче</w:t>
      </w:r>
      <w:r w:rsidRPr="00BC6906">
        <w:t>.</w:t>
      </w:r>
    </w:p>
    <w:p w14:paraId="1A7F0BD1" w14:textId="77777777" w:rsidR="00D137CD" w:rsidRPr="00D137CD" w:rsidRDefault="00D137CD" w:rsidP="00AC3815">
      <w:pPr>
        <w:rPr>
          <w:sz w:val="22"/>
          <w:szCs w:val="22"/>
        </w:rPr>
      </w:pPr>
    </w:p>
    <w:p w14:paraId="1D377233" w14:textId="4EF36A29" w:rsidR="008F7B9E" w:rsidRPr="00105D53" w:rsidRDefault="008F7B9E" w:rsidP="0037341B">
      <w:pPr>
        <w:pStyle w:val="10"/>
        <w:rPr>
          <w:color w:val="auto"/>
        </w:rPr>
      </w:pPr>
      <w:bookmarkStart w:id="24" w:name="h.26in1rg"/>
      <w:bookmarkStart w:id="25" w:name="id.26in1rg"/>
      <w:bookmarkStart w:id="26" w:name="id.3rdcrjn"/>
      <w:bookmarkStart w:id="27" w:name="id.35nkun2"/>
      <w:bookmarkStart w:id="28" w:name="id.lnxbz9"/>
      <w:bookmarkStart w:id="29" w:name="h.35nkun2"/>
      <w:bookmarkStart w:id="30" w:name="_Toc230608384"/>
      <w:bookmarkEnd w:id="24"/>
      <w:bookmarkEnd w:id="25"/>
      <w:bookmarkEnd w:id="26"/>
      <w:bookmarkEnd w:id="27"/>
      <w:bookmarkEnd w:id="28"/>
      <w:bookmarkEnd w:id="29"/>
      <w:r w:rsidRPr="00105D53">
        <w:rPr>
          <w:color w:val="auto"/>
        </w:rPr>
        <w:t xml:space="preserve">4 </w:t>
      </w:r>
      <w:r w:rsidR="00105D53" w:rsidRPr="00105D53">
        <w:rPr>
          <w:color w:val="auto"/>
        </w:rPr>
        <w:t>Цели и отдача от проведения уничтожения/передачи</w:t>
      </w:r>
      <w:bookmarkEnd w:id="30"/>
    </w:p>
    <w:p w14:paraId="7324CB11" w14:textId="77777777" w:rsidR="00135553" w:rsidRPr="00105D53" w:rsidRDefault="00135553" w:rsidP="00135553">
      <w:pPr>
        <w:rPr>
          <w:lang w:eastAsia="ru-RU"/>
        </w:rPr>
      </w:pPr>
    </w:p>
    <w:p w14:paraId="4F5D9606" w14:textId="7CB2F155" w:rsidR="008F7B9E" w:rsidRDefault="00105D53" w:rsidP="0043479A">
      <w:pPr>
        <w:rPr>
          <w:lang w:eastAsia="ru-RU"/>
        </w:rPr>
      </w:pPr>
      <w:bookmarkStart w:id="31" w:name="_i5xrb5uphxgy" w:colFirst="0" w:colLast="0"/>
      <w:bookmarkEnd w:id="31"/>
      <w:r w:rsidRPr="00105D53">
        <w:rPr>
          <w:lang w:eastAsia="ru-RU"/>
        </w:rPr>
        <w:t>Проведение уничтожения/передачи документов с истекшими сроками хранения способствует эффективному ведению деловой деятельности, исполнению законодательно-нормативных требований и смягчению рисков для безопасности и защиты персональных данных. Ниже перечислены примеры отдачи, которая может быть получена от проведения уничтожения/передачи.</w:t>
      </w:r>
    </w:p>
    <w:p w14:paraId="77E14702" w14:textId="1B81233B" w:rsidR="00105D53" w:rsidRDefault="00105D53" w:rsidP="0043479A">
      <w:pPr>
        <w:rPr>
          <w:lang w:eastAsia="ru-RU"/>
        </w:rPr>
      </w:pPr>
      <w:r w:rsidRPr="00105D53">
        <w:rPr>
          <w:lang w:eastAsia="ru-RU"/>
        </w:rPr>
        <w:t>С точки зрения деловой деятельности:</w:t>
      </w:r>
    </w:p>
    <w:p w14:paraId="511CCAAB" w14:textId="409EE438" w:rsidR="00105D53" w:rsidRPr="00105D53" w:rsidRDefault="00105D53" w:rsidP="00105D53">
      <w:pPr>
        <w:pStyle w:val="aff7"/>
        <w:numPr>
          <w:ilvl w:val="0"/>
          <w:numId w:val="32"/>
        </w:numPr>
        <w:tabs>
          <w:tab w:val="num" w:pos="1128"/>
        </w:tabs>
        <w:ind w:left="0" w:firstLine="697"/>
        <w:rPr>
          <w:rFonts w:cs="Arial"/>
          <w:color w:val="000000"/>
          <w:lang w:eastAsia="ru-RU"/>
        </w:rPr>
      </w:pPr>
      <w:r w:rsidRPr="00105D53">
        <w:rPr>
          <w:rFonts w:cs="Arial"/>
          <w:color w:val="000000"/>
          <w:lang w:eastAsia="ru-RU"/>
        </w:rPr>
        <w:t>снижение затрат, уменьшение рабочей нагрузки, высвобождение ресурсов и хранилищ (включая облачные);</w:t>
      </w:r>
    </w:p>
    <w:p w14:paraId="7AAC72C9" w14:textId="7889A763" w:rsidR="00105D53" w:rsidRPr="00105D53" w:rsidRDefault="00105D53" w:rsidP="00105D53">
      <w:pPr>
        <w:pStyle w:val="aff7"/>
        <w:numPr>
          <w:ilvl w:val="0"/>
          <w:numId w:val="32"/>
        </w:numPr>
        <w:tabs>
          <w:tab w:val="num" w:pos="1128"/>
        </w:tabs>
        <w:ind w:left="0" w:firstLine="697"/>
        <w:rPr>
          <w:rFonts w:cs="Arial"/>
          <w:color w:val="000000"/>
          <w:lang w:eastAsia="ru-RU"/>
        </w:rPr>
      </w:pPr>
      <w:r w:rsidRPr="00105D53">
        <w:rPr>
          <w:rFonts w:cs="Arial"/>
          <w:color w:val="000000"/>
          <w:lang w:eastAsia="ru-RU"/>
        </w:rPr>
        <w:t>снижение затрат на поддержку морально устаревшей инфраструктуры;</w:t>
      </w:r>
    </w:p>
    <w:p w14:paraId="115ED0A5" w14:textId="054CDB39" w:rsidR="00105D53" w:rsidRPr="00105D53" w:rsidRDefault="00105D53" w:rsidP="00105D53">
      <w:pPr>
        <w:pStyle w:val="aff7"/>
        <w:numPr>
          <w:ilvl w:val="0"/>
          <w:numId w:val="32"/>
        </w:numPr>
        <w:tabs>
          <w:tab w:val="num" w:pos="1128"/>
        </w:tabs>
        <w:ind w:left="0" w:firstLine="697"/>
        <w:rPr>
          <w:rFonts w:cs="Arial"/>
          <w:color w:val="000000"/>
          <w:lang w:eastAsia="ru-RU"/>
        </w:rPr>
      </w:pPr>
      <w:r w:rsidRPr="00105D53">
        <w:rPr>
          <w:rFonts w:cs="Arial"/>
          <w:color w:val="000000"/>
          <w:lang w:eastAsia="ru-RU"/>
        </w:rPr>
        <w:t>повышение эффективности выполнения операций (например, повышение эффективности поиска);</w:t>
      </w:r>
    </w:p>
    <w:p w14:paraId="5A1295F6" w14:textId="03E52335" w:rsidR="00105D53" w:rsidRPr="00105D53" w:rsidRDefault="00105D53" w:rsidP="00105D53">
      <w:pPr>
        <w:pStyle w:val="aff7"/>
        <w:numPr>
          <w:ilvl w:val="0"/>
          <w:numId w:val="32"/>
        </w:numPr>
        <w:tabs>
          <w:tab w:val="num" w:pos="1128"/>
        </w:tabs>
        <w:ind w:left="0" w:firstLine="697"/>
        <w:rPr>
          <w:rFonts w:cs="Arial"/>
          <w:color w:val="000000"/>
          <w:lang w:eastAsia="ru-RU"/>
        </w:rPr>
      </w:pPr>
      <w:r w:rsidRPr="00105D53">
        <w:rPr>
          <w:rFonts w:cs="Arial"/>
          <w:color w:val="000000"/>
          <w:lang w:eastAsia="ru-RU"/>
        </w:rPr>
        <w:t>устранение угроз для здоровья (например, плесени или отходов жизнедеятельности вредителей);</w:t>
      </w:r>
    </w:p>
    <w:p w14:paraId="160FF37C" w14:textId="17D6E4E8" w:rsidR="00105D53" w:rsidRPr="00105D53" w:rsidRDefault="00105D53" w:rsidP="00105D53">
      <w:pPr>
        <w:pStyle w:val="aff7"/>
        <w:numPr>
          <w:ilvl w:val="0"/>
          <w:numId w:val="32"/>
        </w:numPr>
        <w:tabs>
          <w:tab w:val="num" w:pos="1128"/>
        </w:tabs>
        <w:ind w:left="0" w:firstLine="697"/>
        <w:rPr>
          <w:rFonts w:cs="Arial"/>
          <w:color w:val="000000"/>
          <w:lang w:eastAsia="ru-RU"/>
        </w:rPr>
      </w:pPr>
      <w:r w:rsidRPr="00105D53">
        <w:rPr>
          <w:rFonts w:cs="Arial"/>
          <w:color w:val="000000"/>
          <w:lang w:eastAsia="ru-RU"/>
        </w:rPr>
        <w:t>управление корпоративными данными, информацией, документами и знаниями (включая их реорганизацию и архивирование).</w:t>
      </w:r>
    </w:p>
    <w:p w14:paraId="7CFC8BD9" w14:textId="77777777" w:rsidR="00105D53" w:rsidRDefault="00105D53" w:rsidP="00105D53">
      <w:pPr>
        <w:rPr>
          <w:lang w:eastAsia="ru-RU"/>
        </w:rPr>
      </w:pPr>
    </w:p>
    <w:p w14:paraId="7F8DFFAF" w14:textId="77777777" w:rsidR="00105D53" w:rsidRDefault="00105D53" w:rsidP="00105D53">
      <w:pPr>
        <w:rPr>
          <w:lang w:eastAsia="ru-RU"/>
        </w:rPr>
      </w:pPr>
      <w:r>
        <w:rPr>
          <w:lang w:eastAsia="ru-RU"/>
        </w:rPr>
        <w:t>С общественной точки зрения:</w:t>
      </w:r>
    </w:p>
    <w:p w14:paraId="358475C7" w14:textId="79B52E00" w:rsidR="00105D53" w:rsidRPr="00105D53" w:rsidRDefault="00105D53" w:rsidP="00105D53">
      <w:pPr>
        <w:pStyle w:val="aff7"/>
        <w:numPr>
          <w:ilvl w:val="0"/>
          <w:numId w:val="32"/>
        </w:numPr>
        <w:tabs>
          <w:tab w:val="num" w:pos="1128"/>
        </w:tabs>
        <w:ind w:left="0" w:firstLine="697"/>
        <w:rPr>
          <w:rFonts w:cs="Arial"/>
          <w:color w:val="000000"/>
          <w:lang w:eastAsia="ru-RU"/>
        </w:rPr>
      </w:pPr>
      <w:r w:rsidRPr="00105D53">
        <w:rPr>
          <w:rFonts w:cs="Arial"/>
          <w:color w:val="000000"/>
          <w:lang w:eastAsia="ru-RU"/>
        </w:rPr>
        <w:t xml:space="preserve">сохранение памяти и знаний, </w:t>
      </w:r>
      <w:r>
        <w:rPr>
          <w:rFonts w:cs="Arial"/>
          <w:color w:val="000000"/>
          <w:lang w:eastAsia="ru-RU"/>
        </w:rPr>
        <w:t xml:space="preserve">имеющих непреходящую ценность; </w:t>
      </w:r>
    </w:p>
    <w:p w14:paraId="44314236" w14:textId="4CC8CE97" w:rsidR="00105D53" w:rsidRDefault="00105D53" w:rsidP="00105D53">
      <w:pPr>
        <w:pStyle w:val="aff7"/>
        <w:numPr>
          <w:ilvl w:val="0"/>
          <w:numId w:val="32"/>
        </w:numPr>
        <w:tabs>
          <w:tab w:val="num" w:pos="1128"/>
        </w:tabs>
        <w:ind w:left="0" w:firstLine="697"/>
        <w:rPr>
          <w:rFonts w:cs="Arial"/>
          <w:color w:val="000000"/>
          <w:lang w:eastAsia="ru-RU"/>
        </w:rPr>
      </w:pPr>
      <w:r w:rsidRPr="00105D53">
        <w:rPr>
          <w:rFonts w:cs="Arial"/>
          <w:color w:val="000000"/>
          <w:lang w:eastAsia="ru-RU"/>
        </w:rPr>
        <w:t>снижение воздействия на окружающую среду деятельности по хранению и управлению документами, с целью поддержки усилий по борьбе с изменением климата.</w:t>
      </w:r>
    </w:p>
    <w:p w14:paraId="01C831D9" w14:textId="77777777" w:rsidR="00105D53" w:rsidRDefault="00105D53" w:rsidP="00105D53">
      <w:pPr>
        <w:pStyle w:val="aff7"/>
        <w:ind w:left="697" w:firstLine="0"/>
        <w:rPr>
          <w:rFonts w:cs="Arial"/>
          <w:color w:val="000000"/>
          <w:lang w:eastAsia="ru-RU"/>
        </w:rPr>
      </w:pPr>
    </w:p>
    <w:p w14:paraId="782D0022" w14:textId="398B8575" w:rsidR="00105D53" w:rsidRPr="00105D53" w:rsidRDefault="00105D53" w:rsidP="00105D53">
      <w:pPr>
        <w:pStyle w:val="aff7"/>
        <w:ind w:left="697" w:firstLine="0"/>
        <w:rPr>
          <w:rFonts w:cs="Arial"/>
          <w:color w:val="000000"/>
          <w:lang w:eastAsia="ru-RU"/>
        </w:rPr>
      </w:pPr>
      <w:r w:rsidRPr="00105D53">
        <w:rPr>
          <w:rFonts w:cs="Arial"/>
          <w:color w:val="000000"/>
          <w:lang w:eastAsia="ru-RU"/>
        </w:rPr>
        <w:t>С правовой точки зрения:</w:t>
      </w:r>
    </w:p>
    <w:p w14:paraId="143FB876" w14:textId="74D3D052" w:rsidR="00105D53" w:rsidRPr="00105D53" w:rsidRDefault="00105D53" w:rsidP="00105D53">
      <w:pPr>
        <w:pStyle w:val="aff7"/>
        <w:numPr>
          <w:ilvl w:val="0"/>
          <w:numId w:val="32"/>
        </w:numPr>
        <w:tabs>
          <w:tab w:val="num" w:pos="1128"/>
        </w:tabs>
        <w:ind w:left="0" w:firstLine="697"/>
        <w:rPr>
          <w:rFonts w:cs="Arial"/>
          <w:color w:val="000000"/>
          <w:lang w:eastAsia="ru-RU"/>
        </w:rPr>
      </w:pPr>
      <w:r w:rsidRPr="00105D53">
        <w:rPr>
          <w:rFonts w:cs="Arial"/>
          <w:color w:val="000000"/>
          <w:lang w:eastAsia="ru-RU"/>
        </w:rPr>
        <w:lastRenderedPageBreak/>
        <w:t xml:space="preserve">исполнение законодательно-нормативных и иных установленных требований (например, требований архивного законодательства, законов </w:t>
      </w:r>
      <w:r>
        <w:rPr>
          <w:rFonts w:cs="Arial"/>
          <w:color w:val="000000"/>
          <w:lang w:eastAsia="ru-RU"/>
        </w:rPr>
        <w:t xml:space="preserve">о защите персональных данных); </w:t>
      </w:r>
    </w:p>
    <w:p w14:paraId="54514E0D" w14:textId="2A91667B" w:rsidR="008F7B9E" w:rsidRDefault="00105D53" w:rsidP="00105D53">
      <w:pPr>
        <w:pStyle w:val="aff7"/>
        <w:numPr>
          <w:ilvl w:val="0"/>
          <w:numId w:val="32"/>
        </w:numPr>
        <w:tabs>
          <w:tab w:val="num" w:pos="1128"/>
        </w:tabs>
        <w:ind w:left="0" w:firstLine="697"/>
        <w:rPr>
          <w:rFonts w:cs="Arial"/>
          <w:color w:val="000000"/>
          <w:lang w:eastAsia="ru-RU"/>
        </w:rPr>
      </w:pPr>
      <w:r w:rsidRPr="00105D53">
        <w:rPr>
          <w:rFonts w:cs="Arial"/>
          <w:color w:val="000000"/>
          <w:lang w:eastAsia="ru-RU"/>
        </w:rPr>
        <w:t>повышение юридической и доказательной ценности электронных копий посредством уничтожения бумажных оригиналов в соответствии с рекомендациями по оцифровке документов, приведенными в ISO/TR 13028 [2].</w:t>
      </w:r>
    </w:p>
    <w:p w14:paraId="7CEBC742" w14:textId="77777777" w:rsidR="00105D53" w:rsidRDefault="00105D53" w:rsidP="00105D53">
      <w:pPr>
        <w:pStyle w:val="aff7"/>
        <w:ind w:left="697" w:firstLine="0"/>
        <w:rPr>
          <w:rFonts w:cs="Arial"/>
          <w:color w:val="000000"/>
          <w:lang w:eastAsia="ru-RU"/>
        </w:rPr>
      </w:pPr>
    </w:p>
    <w:p w14:paraId="621C2F13" w14:textId="77777777" w:rsidR="00105D53" w:rsidRPr="00105D53" w:rsidRDefault="00105D53" w:rsidP="00105D53">
      <w:pPr>
        <w:rPr>
          <w:rFonts w:cs="Arial"/>
          <w:color w:val="000000"/>
          <w:lang w:eastAsia="ru-RU"/>
        </w:rPr>
      </w:pPr>
      <w:r w:rsidRPr="00105D53">
        <w:rPr>
          <w:rFonts w:cs="Arial"/>
          <w:color w:val="000000"/>
          <w:lang w:eastAsia="ru-RU"/>
        </w:rPr>
        <w:t>С точки зрения управления рисками:</w:t>
      </w:r>
    </w:p>
    <w:p w14:paraId="3C00A3E9" w14:textId="2C3C71C0" w:rsidR="00105D53" w:rsidRPr="00105D53" w:rsidRDefault="00105D53" w:rsidP="00105D53">
      <w:pPr>
        <w:pStyle w:val="aff7"/>
        <w:numPr>
          <w:ilvl w:val="0"/>
          <w:numId w:val="32"/>
        </w:numPr>
        <w:tabs>
          <w:tab w:val="num" w:pos="1128"/>
        </w:tabs>
        <w:ind w:left="0" w:firstLine="697"/>
        <w:rPr>
          <w:rFonts w:cs="Arial"/>
          <w:color w:val="000000"/>
          <w:lang w:eastAsia="ru-RU"/>
        </w:rPr>
      </w:pPr>
      <w:r w:rsidRPr="00105D53">
        <w:rPr>
          <w:rFonts w:cs="Arial"/>
          <w:color w:val="000000"/>
          <w:lang w:eastAsia="ru-RU"/>
        </w:rPr>
        <w:t>снижение риска инцидентов безопасности, таких как раскрытие высокочувствительной и конфиденциальной информации</w:t>
      </w:r>
      <w:r>
        <w:rPr>
          <w:rFonts w:cs="Arial"/>
          <w:color w:val="000000"/>
          <w:lang w:eastAsia="ru-RU"/>
        </w:rPr>
        <w:t xml:space="preserve">; </w:t>
      </w:r>
    </w:p>
    <w:p w14:paraId="7F9CFBA1" w14:textId="34840AFC" w:rsidR="00105D53" w:rsidRPr="00105D53" w:rsidRDefault="00105D53" w:rsidP="00105D53">
      <w:pPr>
        <w:pStyle w:val="aff7"/>
        <w:numPr>
          <w:ilvl w:val="0"/>
          <w:numId w:val="32"/>
        </w:numPr>
        <w:tabs>
          <w:tab w:val="num" w:pos="1128"/>
        </w:tabs>
        <w:ind w:left="0" w:firstLine="697"/>
        <w:rPr>
          <w:rFonts w:cs="Arial"/>
          <w:color w:val="000000"/>
          <w:lang w:eastAsia="ru-RU"/>
        </w:rPr>
      </w:pPr>
      <w:r w:rsidRPr="00105D53">
        <w:rPr>
          <w:rFonts w:cs="Arial"/>
          <w:color w:val="000000"/>
          <w:lang w:eastAsia="ru-RU"/>
        </w:rPr>
        <w:t>снижение рисков для деловой деятельности, которые могут возникнуть в случае, если управление сроками хранения документов не будет осуществляется в соответствии с деловыми требованиями.</w:t>
      </w:r>
    </w:p>
    <w:p w14:paraId="446E5576" w14:textId="77777777" w:rsidR="00105D53" w:rsidRPr="00105D53" w:rsidRDefault="00105D53" w:rsidP="00105D53">
      <w:pPr>
        <w:pStyle w:val="aff7"/>
        <w:ind w:left="697" w:firstLine="0"/>
        <w:rPr>
          <w:rFonts w:cs="Arial"/>
          <w:color w:val="000000"/>
          <w:lang w:eastAsia="ru-RU"/>
        </w:rPr>
      </w:pPr>
    </w:p>
    <w:p w14:paraId="7C481759" w14:textId="3D96D51D" w:rsidR="00105D53" w:rsidRDefault="00105D53" w:rsidP="00105D53">
      <w:pPr>
        <w:rPr>
          <w:rFonts w:cs="Arial"/>
          <w:color w:val="000000"/>
          <w:lang w:eastAsia="ru-RU"/>
        </w:rPr>
      </w:pPr>
      <w:r w:rsidRPr="00105D53">
        <w:rPr>
          <w:rFonts w:cs="Arial"/>
          <w:color w:val="000000"/>
          <w:lang w:eastAsia="ru-RU"/>
        </w:rPr>
        <w:t>Полезную отдачу от проведения уничтожения/передачи следует оценивать, сопоставляя е</w:t>
      </w:r>
      <w:r w:rsidR="00BB45F8">
        <w:rPr>
          <w:rFonts w:cs="Arial"/>
          <w:color w:val="000000"/>
          <w:lang w:eastAsia="ru-RU"/>
        </w:rPr>
        <w:t>е</w:t>
      </w:r>
      <w:r w:rsidRPr="00105D53">
        <w:rPr>
          <w:rFonts w:cs="Arial"/>
          <w:color w:val="000000"/>
          <w:lang w:eastAsia="ru-RU"/>
        </w:rPr>
        <w:t xml:space="preserve"> с соответствующими затратами и рисками.</w:t>
      </w:r>
    </w:p>
    <w:p w14:paraId="25FBE93A" w14:textId="77777777" w:rsidR="008F7B9E" w:rsidRPr="0028424D" w:rsidRDefault="008F7B9E" w:rsidP="00332F0F">
      <w:pPr>
        <w:ind w:firstLine="0"/>
      </w:pPr>
    </w:p>
    <w:p w14:paraId="4C2F0A38" w14:textId="4E70248B" w:rsidR="008F7B9E" w:rsidRDefault="008F7B9E" w:rsidP="00C0068E">
      <w:pPr>
        <w:pStyle w:val="10"/>
        <w:rPr>
          <w:color w:val="auto"/>
        </w:rPr>
      </w:pPr>
      <w:bookmarkStart w:id="32" w:name="_Toc230608385"/>
      <w:r w:rsidRPr="0028424D">
        <w:rPr>
          <w:color w:val="auto"/>
        </w:rPr>
        <w:t>5 Принципы</w:t>
      </w:r>
      <w:bookmarkEnd w:id="32"/>
      <w:r w:rsidRPr="0028424D">
        <w:rPr>
          <w:color w:val="auto"/>
        </w:rPr>
        <w:t xml:space="preserve"> </w:t>
      </w:r>
    </w:p>
    <w:p w14:paraId="76A1E3F0" w14:textId="77777777" w:rsidR="002B0479" w:rsidRPr="002B0479" w:rsidRDefault="002B0479" w:rsidP="002B0479">
      <w:pPr>
        <w:rPr>
          <w:lang w:eastAsia="ru-RU"/>
        </w:rPr>
      </w:pPr>
    </w:p>
    <w:p w14:paraId="1EA09D29" w14:textId="0471C1EC" w:rsidR="008F7B9E" w:rsidRDefault="002B0479" w:rsidP="0028424D">
      <w:pPr>
        <w:rPr>
          <w:lang w:eastAsia="ru-RU"/>
        </w:rPr>
      </w:pPr>
      <w:r w:rsidRPr="002B0479">
        <w:rPr>
          <w:lang w:eastAsia="ru-RU"/>
        </w:rPr>
        <w:t>При проведении уничтожения либо передачи документов организация должна соблюдать следующие принципы:</w:t>
      </w:r>
    </w:p>
    <w:p w14:paraId="4A9ADAFD" w14:textId="1C6CD645" w:rsidR="002B0479" w:rsidRPr="002B0479" w:rsidRDefault="002B0479" w:rsidP="002B0479">
      <w:pPr>
        <w:pStyle w:val="aff7"/>
        <w:numPr>
          <w:ilvl w:val="0"/>
          <w:numId w:val="32"/>
        </w:numPr>
        <w:tabs>
          <w:tab w:val="num" w:pos="1128"/>
        </w:tabs>
        <w:ind w:left="0" w:firstLine="697"/>
        <w:rPr>
          <w:rFonts w:cs="Arial"/>
          <w:color w:val="000000"/>
          <w:lang w:eastAsia="ru-RU"/>
        </w:rPr>
      </w:pPr>
      <w:r w:rsidRPr="002B0479">
        <w:rPr>
          <w:rFonts w:cs="Arial"/>
          <w:color w:val="000000"/>
          <w:lang w:eastAsia="ru-RU"/>
        </w:rPr>
        <w:t>законность: решения об уничтожении/передаче документов принимаются на основе применимых законодательно-нормативных требований;</w:t>
      </w:r>
    </w:p>
    <w:p w14:paraId="10E2E622" w14:textId="6848B6C9" w:rsidR="002B0479" w:rsidRPr="002B0479" w:rsidRDefault="002B0479" w:rsidP="002B0479">
      <w:pPr>
        <w:pStyle w:val="aff7"/>
        <w:numPr>
          <w:ilvl w:val="0"/>
          <w:numId w:val="32"/>
        </w:numPr>
        <w:tabs>
          <w:tab w:val="num" w:pos="1128"/>
        </w:tabs>
        <w:ind w:left="0" w:firstLine="697"/>
        <w:rPr>
          <w:rFonts w:cs="Arial"/>
          <w:color w:val="000000"/>
          <w:lang w:eastAsia="ru-RU"/>
        </w:rPr>
      </w:pPr>
      <w:r w:rsidRPr="002B0479">
        <w:rPr>
          <w:rFonts w:cs="Arial"/>
          <w:color w:val="000000"/>
          <w:lang w:eastAsia="ru-RU"/>
        </w:rPr>
        <w:t>авторизованность: уничтожение/передача документов должна быть авторизована высшим руководством либо уполномоченным им лицом;</w:t>
      </w:r>
    </w:p>
    <w:p w14:paraId="76E1D2DB" w14:textId="6B11E196" w:rsidR="002B0479" w:rsidRPr="002B0479" w:rsidRDefault="002B0479" w:rsidP="002B0479">
      <w:pPr>
        <w:pStyle w:val="aff7"/>
        <w:numPr>
          <w:ilvl w:val="0"/>
          <w:numId w:val="32"/>
        </w:numPr>
        <w:tabs>
          <w:tab w:val="num" w:pos="1128"/>
        </w:tabs>
        <w:ind w:left="0" w:firstLine="697"/>
        <w:rPr>
          <w:rFonts w:cs="Arial"/>
          <w:color w:val="000000"/>
          <w:lang w:eastAsia="ru-RU"/>
        </w:rPr>
      </w:pPr>
      <w:r w:rsidRPr="002B0479">
        <w:rPr>
          <w:rFonts w:cs="Arial"/>
          <w:color w:val="000000"/>
          <w:lang w:eastAsia="ru-RU"/>
        </w:rPr>
        <w:t>подотчетность: высшее руководство несет ответственность за уничтожение/передачу документов, за которые оно отвечает;</w:t>
      </w:r>
    </w:p>
    <w:p w14:paraId="0189837E" w14:textId="2D47A98E" w:rsidR="002B0479" w:rsidRPr="002B0479" w:rsidRDefault="002B0479" w:rsidP="002B0479">
      <w:pPr>
        <w:pStyle w:val="aff7"/>
        <w:numPr>
          <w:ilvl w:val="0"/>
          <w:numId w:val="32"/>
        </w:numPr>
        <w:tabs>
          <w:tab w:val="num" w:pos="1128"/>
        </w:tabs>
        <w:ind w:left="0" w:firstLine="697"/>
        <w:rPr>
          <w:rFonts w:cs="Arial"/>
          <w:color w:val="000000"/>
          <w:lang w:eastAsia="ru-RU"/>
        </w:rPr>
      </w:pPr>
      <w:r w:rsidRPr="002B0479">
        <w:rPr>
          <w:rFonts w:cs="Arial"/>
          <w:color w:val="000000"/>
          <w:lang w:eastAsia="ru-RU"/>
        </w:rPr>
        <w:t>принятие обоснованных решений: действия по уничтожению/передаче документов должны опираться на процесс, обеспечивающий принятие обоснованных решений;</w:t>
      </w:r>
    </w:p>
    <w:p w14:paraId="1D37069B" w14:textId="266DFD22" w:rsidR="002B0479" w:rsidRPr="002B0479" w:rsidRDefault="002B0479" w:rsidP="002B0479">
      <w:pPr>
        <w:pStyle w:val="aff7"/>
        <w:numPr>
          <w:ilvl w:val="0"/>
          <w:numId w:val="32"/>
        </w:numPr>
        <w:tabs>
          <w:tab w:val="num" w:pos="1128"/>
        </w:tabs>
        <w:ind w:left="0" w:firstLine="697"/>
        <w:rPr>
          <w:rFonts w:cs="Arial"/>
          <w:color w:val="000000"/>
          <w:lang w:eastAsia="ru-RU"/>
        </w:rPr>
      </w:pPr>
      <w:r w:rsidRPr="002B0479">
        <w:rPr>
          <w:rFonts w:cs="Arial"/>
          <w:color w:val="000000"/>
          <w:lang w:eastAsia="ru-RU"/>
        </w:rPr>
        <w:t>обоснованность: действия по уничтожению/передаче документов и сроки хранения документов должны быть обоснованы;</w:t>
      </w:r>
    </w:p>
    <w:p w14:paraId="59F7425D" w14:textId="028C35F2" w:rsidR="002B0479" w:rsidRPr="002B0479" w:rsidRDefault="002B0479" w:rsidP="002B0479">
      <w:pPr>
        <w:pStyle w:val="aff7"/>
        <w:numPr>
          <w:ilvl w:val="0"/>
          <w:numId w:val="32"/>
        </w:numPr>
        <w:tabs>
          <w:tab w:val="num" w:pos="1128"/>
        </w:tabs>
        <w:ind w:left="0" w:firstLine="697"/>
        <w:rPr>
          <w:rFonts w:cs="Arial"/>
          <w:color w:val="000000"/>
          <w:lang w:eastAsia="ru-RU"/>
        </w:rPr>
      </w:pPr>
      <w:r w:rsidRPr="002B0479">
        <w:rPr>
          <w:rFonts w:cs="Arial"/>
          <w:color w:val="000000"/>
          <w:lang w:eastAsia="ru-RU"/>
        </w:rPr>
        <w:lastRenderedPageBreak/>
        <w:t>планирование: уничтожение/передача документов должны планироваться и осуществляться в соответствии с существующими внешними и внутренними требованиями и интегрироваться в деловые процессы и программы организации;</w:t>
      </w:r>
    </w:p>
    <w:p w14:paraId="59A40D88" w14:textId="5CC0F437" w:rsidR="002B0479" w:rsidRPr="002B0479" w:rsidRDefault="002B0479" w:rsidP="002B0479">
      <w:pPr>
        <w:pStyle w:val="aff7"/>
        <w:numPr>
          <w:ilvl w:val="0"/>
          <w:numId w:val="32"/>
        </w:numPr>
        <w:tabs>
          <w:tab w:val="num" w:pos="1128"/>
        </w:tabs>
        <w:ind w:left="0" w:firstLine="697"/>
        <w:rPr>
          <w:rFonts w:cs="Arial"/>
          <w:color w:val="000000"/>
          <w:lang w:eastAsia="ru-RU"/>
        </w:rPr>
      </w:pPr>
      <w:r w:rsidRPr="002B0479">
        <w:rPr>
          <w:rFonts w:cs="Arial"/>
          <w:color w:val="000000"/>
          <w:lang w:eastAsia="ru-RU"/>
        </w:rPr>
        <w:t>своевременность: документы должны уничтожаться/передаваться своевременно;</w:t>
      </w:r>
    </w:p>
    <w:p w14:paraId="16C7ECC5" w14:textId="44B2B554" w:rsidR="002B0479" w:rsidRPr="002B0479" w:rsidRDefault="002B0479" w:rsidP="002B0479">
      <w:pPr>
        <w:pStyle w:val="aff7"/>
        <w:numPr>
          <w:ilvl w:val="0"/>
          <w:numId w:val="32"/>
        </w:numPr>
        <w:tabs>
          <w:tab w:val="num" w:pos="1128"/>
        </w:tabs>
        <w:ind w:left="0" w:firstLine="697"/>
        <w:rPr>
          <w:rFonts w:cs="Arial"/>
          <w:color w:val="000000"/>
          <w:lang w:eastAsia="ru-RU"/>
        </w:rPr>
      </w:pPr>
      <w:r w:rsidRPr="002B0479">
        <w:rPr>
          <w:rFonts w:cs="Arial"/>
          <w:color w:val="000000"/>
          <w:lang w:eastAsia="ru-RU"/>
        </w:rPr>
        <w:t>безопасность: уничтожение/передача документов должны осуществляться с использованием безопасных методов, обеспечивающих защиту содержащейся в них информации и предотвращение непреднамеренного раскрытия или утраты документов;</w:t>
      </w:r>
    </w:p>
    <w:p w14:paraId="4EE42F19" w14:textId="1F793956" w:rsidR="002B0479" w:rsidRPr="002B0479" w:rsidRDefault="002B0479" w:rsidP="002B0479">
      <w:pPr>
        <w:pStyle w:val="aff7"/>
        <w:numPr>
          <w:ilvl w:val="0"/>
          <w:numId w:val="32"/>
        </w:numPr>
        <w:tabs>
          <w:tab w:val="num" w:pos="1128"/>
        </w:tabs>
        <w:ind w:left="0" w:firstLine="697"/>
        <w:rPr>
          <w:rFonts w:cs="Arial"/>
          <w:color w:val="000000"/>
          <w:lang w:eastAsia="ru-RU"/>
        </w:rPr>
      </w:pPr>
      <w:r w:rsidRPr="002B0479">
        <w:rPr>
          <w:rFonts w:cs="Arial"/>
          <w:color w:val="000000"/>
          <w:lang w:eastAsia="ru-RU"/>
        </w:rPr>
        <w:t>запроектированная (</w:t>
      </w:r>
      <w:r w:rsidRPr="002B0479">
        <w:rPr>
          <w:rFonts w:cs="Arial"/>
          <w:color w:val="000000"/>
          <w:lang w:val="en-US" w:eastAsia="ru-RU"/>
        </w:rPr>
        <w:t>by design</w:t>
      </w:r>
      <w:r w:rsidRPr="002B0479">
        <w:rPr>
          <w:rFonts w:cs="Arial"/>
          <w:color w:val="000000"/>
          <w:lang w:eastAsia="ru-RU"/>
        </w:rPr>
        <w:t>) поддержка уничтожения/передачи: уничтожение/передача документов должны приниматься во внимание, начиная с ранних этапов прое</w:t>
      </w:r>
      <w:r>
        <w:rPr>
          <w:rFonts w:cs="Arial"/>
          <w:color w:val="000000"/>
          <w:lang w:eastAsia="ru-RU"/>
        </w:rPr>
        <w:t xml:space="preserve">ктирования систем и процессов; </w:t>
      </w:r>
    </w:p>
    <w:p w14:paraId="2D70964B" w14:textId="7DA9D01D" w:rsidR="008F7B9E" w:rsidRPr="002B0479" w:rsidRDefault="002B0479" w:rsidP="002B0479">
      <w:pPr>
        <w:pStyle w:val="aff7"/>
        <w:numPr>
          <w:ilvl w:val="0"/>
          <w:numId w:val="32"/>
        </w:numPr>
        <w:tabs>
          <w:tab w:val="num" w:pos="1128"/>
        </w:tabs>
        <w:ind w:left="0" w:firstLine="697"/>
        <w:rPr>
          <w:rFonts w:cs="Arial"/>
          <w:color w:val="000000"/>
          <w:lang w:eastAsia="ru-RU"/>
        </w:rPr>
      </w:pPr>
      <w:r w:rsidRPr="002B0479">
        <w:rPr>
          <w:rFonts w:cs="Arial"/>
          <w:color w:val="000000"/>
          <w:lang w:eastAsia="ru-RU"/>
        </w:rPr>
        <w:t>экологичность: уничтожение/передача документов должны осуществляться в соответствии с требованиями по защите экологии и окружающей среды.</w:t>
      </w:r>
    </w:p>
    <w:p w14:paraId="7026AC13" w14:textId="77777777" w:rsidR="002B0479" w:rsidRDefault="002B0479">
      <w:pPr>
        <w:spacing w:after="120" w:line="240" w:lineRule="auto"/>
        <w:ind w:firstLine="0"/>
        <w:jc w:val="left"/>
        <w:rPr>
          <w:color w:val="FF0000"/>
        </w:rPr>
      </w:pPr>
    </w:p>
    <w:p w14:paraId="16A43E7B" w14:textId="5752E0D5" w:rsidR="002B0479" w:rsidRDefault="002B0479" w:rsidP="002B0479">
      <w:pPr>
        <w:pStyle w:val="10"/>
        <w:rPr>
          <w:color w:val="auto"/>
        </w:rPr>
      </w:pPr>
      <w:bookmarkStart w:id="33" w:name="_Toc230608386"/>
      <w:r>
        <w:rPr>
          <w:color w:val="auto"/>
        </w:rPr>
        <w:t>6</w:t>
      </w:r>
      <w:r w:rsidRPr="0028424D">
        <w:rPr>
          <w:color w:val="auto"/>
        </w:rPr>
        <w:t xml:space="preserve"> </w:t>
      </w:r>
      <w:r w:rsidRPr="002B0479">
        <w:rPr>
          <w:color w:val="auto"/>
        </w:rPr>
        <w:t>Требования к уничтожению/передаче документов</w:t>
      </w:r>
      <w:bookmarkEnd w:id="33"/>
    </w:p>
    <w:p w14:paraId="1D60C9C9" w14:textId="7CEF93C3" w:rsidR="002B0479" w:rsidRPr="00CC2DFD" w:rsidRDefault="00CC2DFD" w:rsidP="00CC2DFD">
      <w:pPr>
        <w:pStyle w:val="2"/>
        <w:rPr>
          <w:color w:val="auto"/>
        </w:rPr>
      </w:pPr>
      <w:r>
        <w:rPr>
          <w:color w:val="auto"/>
        </w:rPr>
        <w:t>6.1</w:t>
      </w:r>
      <w:r w:rsidRPr="00CC2DFD">
        <w:rPr>
          <w:color w:val="auto"/>
        </w:rPr>
        <w:t xml:space="preserve"> Общие положения</w:t>
      </w:r>
      <w:r>
        <w:rPr>
          <w:color w:val="auto"/>
        </w:rPr>
        <w:tab/>
      </w:r>
      <w:r>
        <w:rPr>
          <w:color w:val="auto"/>
        </w:rPr>
        <w:br/>
      </w:r>
    </w:p>
    <w:p w14:paraId="4E13AC31" w14:textId="77777777" w:rsidR="00CC2DFD" w:rsidRDefault="00CC2DFD" w:rsidP="00CC2DFD">
      <w:pPr>
        <w:rPr>
          <w:lang w:eastAsia="ru-RU"/>
        </w:rPr>
      </w:pPr>
      <w:r>
        <w:rPr>
          <w:lang w:eastAsia="ru-RU"/>
        </w:rPr>
        <w:t>Проведение уничтожения/передачи является неотъемлемой частью управления документами. На протяжении всего процесса управления документами организациям приходится принимать решения об уничтожении/передачи документов. Разработка соответствующих нормативно-правовых документов (включая перечни видов документов с указанием сроков хранения) и определение того, следует ли уничтожить документы в конце их жизненного цикла или же передавать их другому лицу, основываются на результатах процесса документационного анализа. Продумывание процессов уничтожения/передачи документов также помогает избежать санкций и штрафов, накладываемых контролирующими органами.</w:t>
      </w:r>
    </w:p>
    <w:p w14:paraId="18BEF7C9" w14:textId="77777777" w:rsidR="00CC2DFD" w:rsidRDefault="00CC2DFD" w:rsidP="00CC2DFD">
      <w:pPr>
        <w:rPr>
          <w:lang w:eastAsia="ru-RU"/>
        </w:rPr>
      </w:pPr>
      <w:r>
        <w:rPr>
          <w:lang w:eastAsia="ru-RU"/>
        </w:rPr>
        <w:t>Важно понимать, что уничтожение/передача документов является составной частью хороших процессов, мер и средств контроля и управления, и систем управления документами. Для эффективного проведения уничтожения/передачи документов необходимо управлять ими в соответствии с ISO 15489-1. Уничтожение/передача как элемент системы менеджмента документов описано в ISO 30301 [8].</w:t>
      </w:r>
    </w:p>
    <w:p w14:paraId="7134A52C" w14:textId="77777777" w:rsidR="00CC2DFD" w:rsidRDefault="00CC2DFD" w:rsidP="00CC2DFD">
      <w:pPr>
        <w:rPr>
          <w:lang w:eastAsia="ru-RU"/>
        </w:rPr>
      </w:pPr>
    </w:p>
    <w:p w14:paraId="0BB169F2" w14:textId="77777777" w:rsidR="00CC2DFD" w:rsidRDefault="00CC2DFD" w:rsidP="00CC2DFD">
      <w:pPr>
        <w:rPr>
          <w:lang w:eastAsia="ru-RU"/>
        </w:rPr>
      </w:pPr>
      <w:r>
        <w:rPr>
          <w:lang w:eastAsia="ru-RU"/>
        </w:rPr>
        <w:lastRenderedPageBreak/>
        <w:t>Системы и процессы управления документами должны быть спроектированы таким образом, чтобы поддерживать уничтожение/передачу документов.</w:t>
      </w:r>
    </w:p>
    <w:p w14:paraId="40A4F6E5" w14:textId="77777777" w:rsidR="00CC2DFD" w:rsidRDefault="00CC2DFD" w:rsidP="00CC2DFD">
      <w:pPr>
        <w:rPr>
          <w:lang w:eastAsia="ru-RU"/>
        </w:rPr>
      </w:pPr>
      <w:r>
        <w:rPr>
          <w:lang w:eastAsia="ru-RU"/>
        </w:rPr>
        <w:t>В тех случаях, когда документы создаются в рамках деловых информационных систем, особенно большое значение имеет встраивание «запроектированного» уничтожения/передачи документов в качестве неотъемлемого компонента архитектуры системы. Такая интеграция обеспечивает эффективное и действенное проведение уничтожения/передачи документов в надлежащий момент времени. Принимая во внимание аспекты уничтожения/передачи документов на этапе проектирования, организации могут обеспечить надлежащее управление и уничтожение/передачу документов в соответствии с законодательно-нормативными требованиями и потребностями деловой деятельности.</w:t>
      </w:r>
    </w:p>
    <w:p w14:paraId="2529E582" w14:textId="13116E6C" w:rsidR="002B0479" w:rsidRPr="002B0479" w:rsidRDefault="00CC2DFD" w:rsidP="00CC2DFD">
      <w:pPr>
        <w:rPr>
          <w:lang w:eastAsia="ru-RU"/>
        </w:rPr>
      </w:pPr>
      <w:r>
        <w:rPr>
          <w:lang w:eastAsia="ru-RU"/>
        </w:rPr>
        <w:t>Вопросы уничтожения данных, информации и/или документов важно принимать во внимание начиная уже с ранних этапов проектирования документных систем и процессов. Такой подход следует принципу «запроектированного» уничтожения/передачи документов и охватывает:</w:t>
      </w:r>
    </w:p>
    <w:p w14:paraId="2056F990" w14:textId="624046BE" w:rsidR="00CC2DFD" w:rsidRPr="00CC2DFD" w:rsidRDefault="00CC2DFD" w:rsidP="00CC2DFD">
      <w:pPr>
        <w:pStyle w:val="aff7"/>
        <w:numPr>
          <w:ilvl w:val="0"/>
          <w:numId w:val="32"/>
        </w:numPr>
        <w:tabs>
          <w:tab w:val="num" w:pos="1128"/>
        </w:tabs>
        <w:ind w:left="0" w:firstLine="697"/>
        <w:rPr>
          <w:rFonts w:cs="Arial"/>
          <w:color w:val="000000"/>
          <w:lang w:eastAsia="ru-RU"/>
        </w:rPr>
      </w:pPr>
      <w:r w:rsidRPr="00CC2DFD">
        <w:rPr>
          <w:rFonts w:cs="Arial"/>
          <w:color w:val="000000"/>
          <w:lang w:eastAsia="ru-RU"/>
        </w:rPr>
        <w:t>функциональные возможности систем, связанные с проведением уничтожения/передачи документов;</w:t>
      </w:r>
    </w:p>
    <w:p w14:paraId="7255145E" w14:textId="373DD6C4" w:rsidR="00CC2DFD" w:rsidRPr="00CC2DFD" w:rsidRDefault="00CC2DFD" w:rsidP="00CC2DFD">
      <w:pPr>
        <w:pStyle w:val="aff7"/>
        <w:numPr>
          <w:ilvl w:val="0"/>
          <w:numId w:val="32"/>
        </w:numPr>
        <w:tabs>
          <w:tab w:val="num" w:pos="1128"/>
        </w:tabs>
        <w:ind w:left="0" w:firstLine="697"/>
        <w:rPr>
          <w:rFonts w:cs="Arial"/>
          <w:color w:val="000000"/>
          <w:lang w:eastAsia="ru-RU"/>
        </w:rPr>
      </w:pPr>
      <w:r w:rsidRPr="00CC2DFD">
        <w:rPr>
          <w:rFonts w:cs="Arial"/>
          <w:color w:val="000000"/>
          <w:lang w:eastAsia="ru-RU"/>
        </w:rPr>
        <w:t>определение и распределение задач и обязанностей в рамках процессов ун</w:t>
      </w:r>
      <w:r>
        <w:rPr>
          <w:rFonts w:cs="Arial"/>
          <w:color w:val="000000"/>
          <w:lang w:eastAsia="ru-RU"/>
        </w:rPr>
        <w:t xml:space="preserve">ичтожения/передачи документов; </w:t>
      </w:r>
    </w:p>
    <w:p w14:paraId="44FB3C01" w14:textId="6D831CE2" w:rsidR="00CC2DFD" w:rsidRPr="00CC2DFD" w:rsidRDefault="00CC2DFD" w:rsidP="00CC2DFD">
      <w:pPr>
        <w:pStyle w:val="aff7"/>
        <w:numPr>
          <w:ilvl w:val="0"/>
          <w:numId w:val="32"/>
        </w:numPr>
        <w:tabs>
          <w:tab w:val="num" w:pos="1128"/>
        </w:tabs>
        <w:ind w:left="0" w:firstLine="697"/>
        <w:rPr>
          <w:rFonts w:cs="Arial"/>
          <w:color w:val="000000"/>
          <w:lang w:eastAsia="ru-RU"/>
        </w:rPr>
      </w:pPr>
      <w:r w:rsidRPr="00CC2DFD">
        <w:rPr>
          <w:rFonts w:cs="Arial"/>
          <w:color w:val="000000"/>
          <w:lang w:eastAsia="ru-RU"/>
        </w:rPr>
        <w:t>информационную архитектуру решений (например, структуры баз данных).</w:t>
      </w:r>
    </w:p>
    <w:p w14:paraId="7539D4E4" w14:textId="77777777" w:rsidR="00CC2DFD" w:rsidRPr="00CC2DFD" w:rsidRDefault="00CC2DFD" w:rsidP="00CC2DFD">
      <w:pPr>
        <w:ind w:firstLine="0"/>
        <w:rPr>
          <w:rFonts w:cs="Arial"/>
          <w:color w:val="000000"/>
          <w:lang w:eastAsia="ru-RU"/>
        </w:rPr>
      </w:pPr>
    </w:p>
    <w:p w14:paraId="62AC412B" w14:textId="0783416D" w:rsidR="00CC2DFD" w:rsidRPr="00CC2DFD" w:rsidRDefault="00CC2DFD" w:rsidP="00CC2DFD">
      <w:pPr>
        <w:rPr>
          <w:lang w:eastAsia="ru-RU"/>
        </w:rPr>
      </w:pPr>
      <w:r w:rsidRPr="00CC2DFD">
        <w:rPr>
          <w:lang w:eastAsia="ru-RU"/>
        </w:rPr>
        <w:t xml:space="preserve">Реализация «запроектированного» уничтожения/передачи документов означает </w:t>
      </w:r>
      <w:r>
        <w:rPr>
          <w:lang w:eastAsia="ru-RU"/>
        </w:rPr>
        <w:t>соблюдение следующих принципов:</w:t>
      </w:r>
    </w:p>
    <w:p w14:paraId="739B5BBC" w14:textId="0966308E" w:rsidR="00CC2DFD" w:rsidRPr="00CC2DFD" w:rsidRDefault="00CC2DFD" w:rsidP="00CC2DFD">
      <w:pPr>
        <w:pStyle w:val="aff7"/>
        <w:numPr>
          <w:ilvl w:val="0"/>
          <w:numId w:val="32"/>
        </w:numPr>
        <w:tabs>
          <w:tab w:val="num" w:pos="1128"/>
        </w:tabs>
        <w:ind w:left="0" w:firstLine="697"/>
        <w:rPr>
          <w:rFonts w:cs="Arial"/>
          <w:color w:val="000000"/>
          <w:lang w:eastAsia="ru-RU"/>
        </w:rPr>
      </w:pPr>
      <w:r w:rsidRPr="00CC2DFD">
        <w:rPr>
          <w:rFonts w:cs="Arial"/>
          <w:color w:val="000000"/>
          <w:lang w:eastAsia="ru-RU"/>
        </w:rPr>
        <w:t>интеграция требований к уничтожению/передаче документов в а</w:t>
      </w:r>
      <w:r>
        <w:rPr>
          <w:rFonts w:cs="Arial"/>
          <w:color w:val="000000"/>
          <w:lang w:eastAsia="ru-RU"/>
        </w:rPr>
        <w:t xml:space="preserve">рхитектуру систем и процессов; </w:t>
      </w:r>
    </w:p>
    <w:p w14:paraId="40ED552D" w14:textId="77777777" w:rsidR="00A05F8C" w:rsidRPr="00A05F8C" w:rsidRDefault="00CC2DFD" w:rsidP="00CC2DFD">
      <w:pPr>
        <w:pStyle w:val="aff7"/>
        <w:numPr>
          <w:ilvl w:val="0"/>
          <w:numId w:val="32"/>
        </w:numPr>
        <w:tabs>
          <w:tab w:val="num" w:pos="1128"/>
        </w:tabs>
        <w:ind w:left="0" w:firstLine="697"/>
        <w:rPr>
          <w:rFonts w:cs="Arial"/>
          <w:b/>
          <w:bCs/>
          <w:color w:val="FF0000"/>
          <w:sz w:val="28"/>
          <w:szCs w:val="28"/>
          <w:lang w:eastAsia="ru-RU"/>
        </w:rPr>
      </w:pPr>
      <w:r w:rsidRPr="00CC2DFD">
        <w:rPr>
          <w:rFonts w:cs="Arial"/>
          <w:color w:val="000000"/>
          <w:lang w:eastAsia="ru-RU"/>
        </w:rPr>
        <w:t>упреждающее внедрение мер по уничтожению/передаче документов для профилактики рисков и предотвращения негативных событий</w:t>
      </w:r>
      <w:r w:rsidRPr="00CC2DFD">
        <w:rPr>
          <w:rFonts w:cs="Arial"/>
          <w:color w:val="000000"/>
          <w:lang w:eastAsia="ru-RU"/>
        </w:rPr>
        <w:t>.</w:t>
      </w:r>
    </w:p>
    <w:p w14:paraId="01313DE8" w14:textId="77777777" w:rsidR="00A05F8C" w:rsidRDefault="00A05F8C" w:rsidP="00A05F8C">
      <w:pPr>
        <w:tabs>
          <w:tab w:val="num" w:pos="1128"/>
        </w:tabs>
        <w:rPr>
          <w:color w:val="FF0000"/>
        </w:rPr>
      </w:pPr>
    </w:p>
    <w:p w14:paraId="64323A1F" w14:textId="4CCD8721" w:rsidR="00A05F8C" w:rsidRDefault="00A05F8C" w:rsidP="00A05F8C">
      <w:pPr>
        <w:pStyle w:val="2"/>
        <w:rPr>
          <w:color w:val="auto"/>
        </w:rPr>
      </w:pPr>
      <w:r w:rsidRPr="00A05F8C">
        <w:rPr>
          <w:color w:val="auto"/>
        </w:rPr>
        <w:t>6.2 Стратегическое управление уничтожением/передачей документов</w:t>
      </w:r>
    </w:p>
    <w:p w14:paraId="5C6FBA18" w14:textId="0944A449" w:rsidR="00A05F8C" w:rsidRDefault="00A05F8C" w:rsidP="00A05F8C">
      <w:pPr>
        <w:pStyle w:val="3"/>
        <w:rPr>
          <w:b/>
        </w:rPr>
      </w:pPr>
      <w:r w:rsidRPr="00A05F8C">
        <w:rPr>
          <w:b/>
        </w:rPr>
        <w:t>6.2.1. Общие положения</w:t>
      </w:r>
      <w:r>
        <w:rPr>
          <w:b/>
        </w:rPr>
        <w:br/>
      </w:r>
    </w:p>
    <w:p w14:paraId="387C9BB1" w14:textId="77777777" w:rsidR="00A05F8C" w:rsidRDefault="00A05F8C" w:rsidP="00A05F8C">
      <w:pPr>
        <w:rPr>
          <w:lang w:eastAsia="ru-RU"/>
        </w:rPr>
      </w:pPr>
      <w:r>
        <w:rPr>
          <w:lang w:eastAsia="ru-RU"/>
        </w:rPr>
        <w:t xml:space="preserve">Регулярное проведение уничтожения/передачи документов в рамках обычной повседневной деловой деятельности начинается с концепции управления </w:t>
      </w:r>
      <w:r>
        <w:rPr>
          <w:lang w:eastAsia="ru-RU"/>
        </w:rPr>
        <w:lastRenderedPageBreak/>
        <w:t>документами, включающей процедуры создания и классификации документов, и опирается на соответствующую техническую и кадровую поддержку.</w:t>
      </w:r>
    </w:p>
    <w:p w14:paraId="4D0773B5" w14:textId="77777777" w:rsidR="00A05F8C" w:rsidRDefault="00A05F8C" w:rsidP="00A05F8C">
      <w:pPr>
        <w:rPr>
          <w:lang w:eastAsia="ru-RU"/>
        </w:rPr>
      </w:pPr>
      <w:r>
        <w:rPr>
          <w:lang w:eastAsia="ru-RU"/>
        </w:rPr>
        <w:t>Сотрудники, осуществляющие уничтожение/передачу документов, должны обладать надлежащими знаниями о ценности документов, а также знаниями о политиках и процедурах организации, имеющих отношение к выполняемым ими действиям по уничтожению/передаче документов.</w:t>
      </w:r>
    </w:p>
    <w:p w14:paraId="03C5DA21" w14:textId="77777777" w:rsidR="00A05F8C" w:rsidRDefault="00A05F8C" w:rsidP="00A05F8C">
      <w:pPr>
        <w:rPr>
          <w:lang w:eastAsia="ru-RU"/>
        </w:rPr>
      </w:pPr>
      <w:r>
        <w:rPr>
          <w:lang w:eastAsia="ru-RU"/>
        </w:rPr>
        <w:t>Важно, чтобы уничтожение/передача были надлежащим образом авторизованы.</w:t>
      </w:r>
    </w:p>
    <w:p w14:paraId="0AB9D6AB" w14:textId="77777777" w:rsidR="00A05F8C" w:rsidRDefault="00A05F8C" w:rsidP="00A05F8C">
      <w:pPr>
        <w:rPr>
          <w:lang w:eastAsia="ru-RU"/>
        </w:rPr>
      </w:pPr>
    </w:p>
    <w:p w14:paraId="3B85A241" w14:textId="77777777" w:rsidR="00A05F8C" w:rsidRPr="00A05F8C" w:rsidRDefault="00A05F8C" w:rsidP="00A05F8C">
      <w:pPr>
        <w:pStyle w:val="3"/>
        <w:rPr>
          <w:b/>
        </w:rPr>
      </w:pPr>
      <w:r w:rsidRPr="00A05F8C">
        <w:rPr>
          <w:b/>
        </w:rPr>
        <w:t>6.2.2. Авторизация уничтожения/передачи документов</w:t>
      </w:r>
    </w:p>
    <w:p w14:paraId="0C048631" w14:textId="77777777" w:rsidR="00A05F8C" w:rsidRDefault="00A05F8C" w:rsidP="00A05F8C">
      <w:pPr>
        <w:rPr>
          <w:lang w:eastAsia="ru-RU"/>
        </w:rPr>
      </w:pPr>
    </w:p>
    <w:p w14:paraId="60D99C72" w14:textId="77777777" w:rsidR="00A05F8C" w:rsidRDefault="00A05F8C" w:rsidP="00A05F8C">
      <w:pPr>
        <w:rPr>
          <w:lang w:eastAsia="ru-RU"/>
        </w:rPr>
      </w:pPr>
      <w:r>
        <w:rPr>
          <w:lang w:eastAsia="ru-RU"/>
        </w:rPr>
        <w:t>Регламентирующие уничтожение/передачу документов нормативно-правовые акты или иные инструменты (</w:t>
      </w:r>
      <w:r w:rsidRPr="00A05F8C">
        <w:rPr>
          <w:lang w:val="en-US" w:eastAsia="ru-RU"/>
        </w:rPr>
        <w:t>disposition authorities</w:t>
      </w:r>
      <w:r>
        <w:rPr>
          <w:lang w:eastAsia="ru-RU"/>
        </w:rPr>
        <w:t>) определяют и предписывают действия по уничтожению/передаче для различных групп или классов документов. Они обеспечивают подотчетность организаций, являясь доказательствами и свидетельствами принятых решений, а также обоснованием выполненных действий в случае их оспаривания.</w:t>
      </w:r>
    </w:p>
    <w:p w14:paraId="0012C049" w14:textId="77777777" w:rsidR="00A05F8C" w:rsidRDefault="00A05F8C" w:rsidP="00A05F8C">
      <w:pPr>
        <w:rPr>
          <w:lang w:eastAsia="ru-RU"/>
        </w:rPr>
      </w:pPr>
      <w:r>
        <w:rPr>
          <w:lang w:eastAsia="ru-RU"/>
        </w:rPr>
        <w:t>Такие нормативно-правовые акты или иные инструменты должны основываться на анализе законодательно-нормативных требований, требований политик, деловых и общественных требований, влияющих на различные типы документов. Это означает, что степень детализации должна соответствовать характеру уничтожаемых/передаваемых документов и возможным рискам. Принимающие решения лица должны быть уверены в отсутствии правовой, деловой или аудиторской необходимости в дальнейшем сохранении документов организацией. Это означает, что характер уничтожаемых/передаваемых документов должен определять адекватный уровень авторизации в организации. Например, уничтожение документов сиюминутной ценности или вспомогательных документов может быть авторизовано политикой организации и осуществлено создателем документов. В то же время уничтожение ключевых для оперативной деятельности документов должно быть задокументировано с соответствующим уровнем детализации и затем утверждено надлежащим образом уполномоченным лицом (лицами), которое вправе подтвердить отсутствие правовой, деловой или аудиторской необходимости в дальнейшем сохранении этих документов.</w:t>
      </w:r>
    </w:p>
    <w:p w14:paraId="6A67668A" w14:textId="77777777" w:rsidR="00A05F8C" w:rsidRDefault="00A05F8C" w:rsidP="00A05F8C">
      <w:pPr>
        <w:rPr>
          <w:lang w:eastAsia="ru-RU"/>
        </w:rPr>
      </w:pPr>
    </w:p>
    <w:p w14:paraId="1BD5BAEA" w14:textId="77777777" w:rsidR="00A05F8C" w:rsidRDefault="00A05F8C" w:rsidP="00A05F8C">
      <w:pPr>
        <w:rPr>
          <w:lang w:eastAsia="ru-RU"/>
        </w:rPr>
      </w:pPr>
      <w:r>
        <w:rPr>
          <w:lang w:eastAsia="ru-RU"/>
        </w:rPr>
        <w:t>Нормативно-правовые акты и иные инструменты, регламентирующие уничтожение/передачу документов, должны быть краткими и простыми для понимания и использования.</w:t>
      </w:r>
    </w:p>
    <w:p w14:paraId="01AC36F1" w14:textId="77777777" w:rsidR="00A05F8C" w:rsidRDefault="00A05F8C" w:rsidP="00A05F8C">
      <w:pPr>
        <w:rPr>
          <w:lang w:eastAsia="ru-RU"/>
        </w:rPr>
      </w:pPr>
      <w:r>
        <w:rPr>
          <w:lang w:eastAsia="ru-RU"/>
        </w:rPr>
        <w:t>В государственных органах и организациях такие нормативно-правовые акты и иные инструменты могут согласовываться или утверждаться внешним органом управления архивным делом или архивным контролирующим органом. Организации частного сектора также могут разрабатывать такого рода инструменты, исходя из собственных деловых потребностей и законодательно-нормативных требований.</w:t>
      </w:r>
    </w:p>
    <w:p w14:paraId="78AAB3CD" w14:textId="77777777" w:rsidR="00A05F8C" w:rsidRDefault="00A05F8C" w:rsidP="00A05F8C">
      <w:pPr>
        <w:rPr>
          <w:lang w:eastAsia="ru-RU"/>
        </w:rPr>
      </w:pPr>
      <w:r>
        <w:rPr>
          <w:lang w:eastAsia="ru-RU"/>
        </w:rPr>
        <w:t>Разработка нормативно-правовых актов и иных инструменты, регламентирующих уничтожение/передачу документов, описана в ISO 15489-1.</w:t>
      </w:r>
    </w:p>
    <w:p w14:paraId="470212FA" w14:textId="77777777" w:rsidR="00A05F8C" w:rsidRDefault="00A05F8C" w:rsidP="00A05F8C">
      <w:pPr>
        <w:rPr>
          <w:lang w:eastAsia="ru-RU"/>
        </w:rPr>
      </w:pPr>
      <w:r>
        <w:rPr>
          <w:lang w:eastAsia="ru-RU"/>
        </w:rPr>
        <w:t>Уничтожение/передача документов должно проводиться в соответствии с соответствующими утвержденными нормативно-правовыми актами и иными инструментами. Некоторые инструменты такого рода могут распространяться на всю организацию, в то время как другие могут охватывать деятельность отдельных служб, подразделений или частей организации. Необходимо позаботиться о том, чтобы были приняты во внимание все соответствующие нормативно-правовые акты и иные инструменты, предусмотренные концепцией программы организации по проведению уничтожения/передачи (и найдены, где это уместно, компромиссные решения). Это особенно важно для организаций, ведущих свою деятельность в нескольких юрисдикциях.</w:t>
      </w:r>
    </w:p>
    <w:p w14:paraId="2D08D69B" w14:textId="1BEE0428" w:rsidR="00A05F8C" w:rsidRDefault="00A05F8C" w:rsidP="00A05F8C">
      <w:pPr>
        <w:rPr>
          <w:lang w:eastAsia="ru-RU"/>
        </w:rPr>
      </w:pPr>
      <w:r>
        <w:rPr>
          <w:lang w:eastAsia="ru-RU"/>
        </w:rPr>
        <w:t>Также возможны ситуации, в которых определ</w:t>
      </w:r>
      <w:r w:rsidR="00BB45F8">
        <w:rPr>
          <w:lang w:eastAsia="ru-RU"/>
        </w:rPr>
        <w:t>е</w:t>
      </w:r>
      <w:r>
        <w:rPr>
          <w:lang w:eastAsia="ru-RU"/>
        </w:rPr>
        <w:t>нные документы охватываются одновременно несколькими нормативно-правовыми актами и иными инструментами по уничтожению/передаче документов или их частями. В таких случаях документы должны храниться до истечения наиболее длительного срока хранения.</w:t>
      </w:r>
    </w:p>
    <w:p w14:paraId="4EE3E68A" w14:textId="77777777" w:rsidR="00A05F8C" w:rsidRDefault="00A05F8C" w:rsidP="00A05F8C">
      <w:pPr>
        <w:rPr>
          <w:lang w:eastAsia="ru-RU"/>
        </w:rPr>
      </w:pPr>
      <w:r>
        <w:rPr>
          <w:lang w:eastAsia="ru-RU"/>
        </w:rPr>
        <w:t>С точки зрения управления документами, отдельная статья в нормативно-правовом акте или ином инструменте, регламентирующем уничтожение/передачу, обычно включает:</w:t>
      </w:r>
    </w:p>
    <w:p w14:paraId="6A737E1B" w14:textId="06F983ED" w:rsidR="00A05F8C" w:rsidRPr="00A05F8C" w:rsidRDefault="00A05F8C" w:rsidP="00A05F8C">
      <w:pPr>
        <w:pStyle w:val="aff7"/>
        <w:numPr>
          <w:ilvl w:val="0"/>
          <w:numId w:val="32"/>
        </w:numPr>
        <w:tabs>
          <w:tab w:val="num" w:pos="1128"/>
        </w:tabs>
        <w:ind w:left="0" w:firstLine="697"/>
        <w:rPr>
          <w:rFonts w:cs="Arial"/>
          <w:color w:val="000000"/>
          <w:lang w:eastAsia="ru-RU"/>
        </w:rPr>
      </w:pPr>
      <w:r w:rsidRPr="00A05F8C">
        <w:rPr>
          <w:rFonts w:cs="Arial"/>
          <w:color w:val="000000"/>
          <w:lang w:eastAsia="ru-RU"/>
        </w:rPr>
        <w:t>спектр охватываемых документов;</w:t>
      </w:r>
    </w:p>
    <w:p w14:paraId="50A106F2" w14:textId="4E2FA039" w:rsidR="00A05F8C" w:rsidRPr="00A05F8C" w:rsidRDefault="00A05F8C" w:rsidP="00A05F8C">
      <w:pPr>
        <w:pStyle w:val="aff7"/>
        <w:numPr>
          <w:ilvl w:val="0"/>
          <w:numId w:val="32"/>
        </w:numPr>
        <w:tabs>
          <w:tab w:val="num" w:pos="1128"/>
        </w:tabs>
        <w:ind w:left="0" w:firstLine="697"/>
        <w:rPr>
          <w:rFonts w:cs="Arial"/>
          <w:color w:val="000000"/>
          <w:lang w:eastAsia="ru-RU"/>
        </w:rPr>
      </w:pPr>
      <w:r w:rsidRPr="00A05F8C">
        <w:rPr>
          <w:rFonts w:cs="Arial"/>
          <w:color w:val="000000"/>
          <w:lang w:eastAsia="ru-RU"/>
        </w:rPr>
        <w:t>статус документа;</w:t>
      </w:r>
    </w:p>
    <w:p w14:paraId="709DF79C" w14:textId="7B4226E2" w:rsidR="00A05F8C" w:rsidRPr="00A05F8C" w:rsidRDefault="00A05F8C" w:rsidP="00A05F8C">
      <w:pPr>
        <w:pStyle w:val="aff7"/>
        <w:numPr>
          <w:ilvl w:val="0"/>
          <w:numId w:val="32"/>
        </w:numPr>
        <w:tabs>
          <w:tab w:val="num" w:pos="1128"/>
        </w:tabs>
        <w:ind w:left="0" w:firstLine="697"/>
        <w:rPr>
          <w:rFonts w:cs="Arial"/>
          <w:color w:val="000000"/>
          <w:lang w:eastAsia="ru-RU"/>
        </w:rPr>
      </w:pPr>
      <w:r w:rsidRPr="00A05F8C">
        <w:rPr>
          <w:rFonts w:cs="Arial"/>
          <w:color w:val="000000"/>
          <w:lang w:eastAsia="ru-RU"/>
        </w:rPr>
        <w:t>ссылки на соответствующие законы и нормативные акты;</w:t>
      </w:r>
    </w:p>
    <w:p w14:paraId="3041068E" w14:textId="29946D6F" w:rsidR="00A05F8C" w:rsidRPr="00A05F8C" w:rsidRDefault="00A05F8C" w:rsidP="00A05F8C">
      <w:pPr>
        <w:pStyle w:val="aff7"/>
        <w:numPr>
          <w:ilvl w:val="0"/>
          <w:numId w:val="32"/>
        </w:numPr>
        <w:tabs>
          <w:tab w:val="num" w:pos="1128"/>
        </w:tabs>
        <w:ind w:left="0" w:firstLine="697"/>
        <w:rPr>
          <w:rFonts w:cs="Arial"/>
          <w:color w:val="000000"/>
          <w:lang w:eastAsia="ru-RU"/>
        </w:rPr>
      </w:pPr>
      <w:r w:rsidRPr="00A05F8C">
        <w:rPr>
          <w:rFonts w:cs="Arial"/>
          <w:color w:val="000000"/>
          <w:lang w:eastAsia="ru-RU"/>
        </w:rPr>
        <w:t>ссылки на другие взаимосвязанные инструменты;</w:t>
      </w:r>
    </w:p>
    <w:p w14:paraId="66B990B3" w14:textId="5E3ABCCE" w:rsidR="00A05F8C" w:rsidRPr="00A05F8C" w:rsidRDefault="00A05F8C" w:rsidP="00A05F8C">
      <w:pPr>
        <w:pStyle w:val="aff7"/>
        <w:numPr>
          <w:ilvl w:val="0"/>
          <w:numId w:val="32"/>
        </w:numPr>
        <w:tabs>
          <w:tab w:val="num" w:pos="1128"/>
        </w:tabs>
        <w:ind w:left="0" w:firstLine="697"/>
        <w:rPr>
          <w:rFonts w:cs="Arial"/>
          <w:color w:val="000000"/>
          <w:lang w:eastAsia="ru-RU"/>
        </w:rPr>
      </w:pPr>
      <w:r w:rsidRPr="00A05F8C">
        <w:rPr>
          <w:rFonts w:cs="Arial"/>
          <w:color w:val="000000"/>
          <w:lang w:eastAsia="ru-RU"/>
        </w:rPr>
        <w:t>событие-триггер, наступление которого запускает отсч</w:t>
      </w:r>
      <w:r w:rsidR="00BB45F8">
        <w:rPr>
          <w:rFonts w:cs="Arial"/>
          <w:color w:val="000000"/>
          <w:lang w:eastAsia="ru-RU"/>
        </w:rPr>
        <w:t>е</w:t>
      </w:r>
      <w:r w:rsidRPr="00A05F8C">
        <w:rPr>
          <w:rFonts w:cs="Arial"/>
          <w:color w:val="000000"/>
          <w:lang w:eastAsia="ru-RU"/>
        </w:rPr>
        <w:t>т срока хранения;</w:t>
      </w:r>
    </w:p>
    <w:p w14:paraId="735B1FBB" w14:textId="551C207E" w:rsidR="00A05F8C" w:rsidRPr="00A05F8C" w:rsidRDefault="00A05F8C" w:rsidP="00A05F8C">
      <w:pPr>
        <w:pStyle w:val="aff7"/>
        <w:numPr>
          <w:ilvl w:val="0"/>
          <w:numId w:val="32"/>
        </w:numPr>
        <w:tabs>
          <w:tab w:val="num" w:pos="1128"/>
        </w:tabs>
        <w:ind w:left="0" w:firstLine="697"/>
        <w:rPr>
          <w:rFonts w:cs="Arial"/>
          <w:color w:val="000000"/>
          <w:lang w:eastAsia="ru-RU"/>
        </w:rPr>
      </w:pPr>
      <w:r w:rsidRPr="00A05F8C">
        <w:rPr>
          <w:rFonts w:cs="Arial"/>
          <w:color w:val="000000"/>
          <w:lang w:eastAsia="ru-RU"/>
        </w:rPr>
        <w:t>сроки хранения;</w:t>
      </w:r>
    </w:p>
    <w:p w14:paraId="08659FD0" w14:textId="111CA931" w:rsidR="00A05F8C" w:rsidRPr="00A05F8C" w:rsidRDefault="00A05F8C" w:rsidP="00A05F8C">
      <w:pPr>
        <w:pStyle w:val="aff7"/>
        <w:numPr>
          <w:ilvl w:val="0"/>
          <w:numId w:val="32"/>
        </w:numPr>
        <w:tabs>
          <w:tab w:val="num" w:pos="1128"/>
        </w:tabs>
        <w:ind w:left="0" w:firstLine="697"/>
        <w:rPr>
          <w:rFonts w:cs="Arial"/>
          <w:color w:val="000000"/>
          <w:lang w:eastAsia="ru-RU"/>
        </w:rPr>
      </w:pPr>
      <w:r w:rsidRPr="00A05F8C">
        <w:rPr>
          <w:rFonts w:cs="Arial"/>
          <w:color w:val="000000"/>
          <w:lang w:eastAsia="ru-RU"/>
        </w:rPr>
        <w:lastRenderedPageBreak/>
        <w:t>действия, выполняемые по истечении сроков хранения;</w:t>
      </w:r>
    </w:p>
    <w:p w14:paraId="3AE95AF4" w14:textId="28DEA4A7" w:rsidR="00A05F8C" w:rsidRPr="00A05F8C" w:rsidRDefault="00A05F8C" w:rsidP="00A05F8C">
      <w:pPr>
        <w:pStyle w:val="aff7"/>
        <w:numPr>
          <w:ilvl w:val="0"/>
          <w:numId w:val="32"/>
        </w:numPr>
        <w:tabs>
          <w:tab w:val="num" w:pos="1128"/>
        </w:tabs>
        <w:ind w:left="0" w:firstLine="697"/>
        <w:rPr>
          <w:rFonts w:cs="Arial"/>
          <w:color w:val="000000"/>
          <w:lang w:eastAsia="ru-RU"/>
        </w:rPr>
      </w:pPr>
      <w:r w:rsidRPr="00A05F8C">
        <w:rPr>
          <w:rFonts w:cs="Arial"/>
          <w:color w:val="000000"/>
          <w:lang w:eastAsia="ru-RU"/>
        </w:rPr>
        <w:t>меры по обеспечению надлежащей осмотрительности (см. 6.4.2); и</w:t>
      </w:r>
    </w:p>
    <w:p w14:paraId="77D131E6" w14:textId="77777777" w:rsidR="00A05F8C" w:rsidRPr="00A05F8C" w:rsidRDefault="00A05F8C" w:rsidP="00A05F8C">
      <w:pPr>
        <w:pStyle w:val="aff7"/>
        <w:numPr>
          <w:ilvl w:val="0"/>
          <w:numId w:val="32"/>
        </w:numPr>
        <w:tabs>
          <w:tab w:val="num" w:pos="1128"/>
        </w:tabs>
        <w:ind w:left="0" w:firstLine="697"/>
        <w:rPr>
          <w:lang w:eastAsia="ru-RU"/>
        </w:rPr>
      </w:pPr>
      <w:r w:rsidRPr="00A05F8C">
        <w:rPr>
          <w:rFonts w:cs="Arial"/>
          <w:color w:val="000000"/>
          <w:lang w:eastAsia="ru-RU"/>
        </w:rPr>
        <w:t>роли и обязанности в плане управления уничтожением/передачей документов.</w:t>
      </w:r>
    </w:p>
    <w:p w14:paraId="672612EE" w14:textId="77777777" w:rsidR="00A05F8C" w:rsidRDefault="00A05F8C" w:rsidP="00A05F8C">
      <w:pPr>
        <w:tabs>
          <w:tab w:val="num" w:pos="1128"/>
        </w:tabs>
        <w:rPr>
          <w:lang w:eastAsia="ru-RU"/>
        </w:rPr>
      </w:pPr>
    </w:p>
    <w:p w14:paraId="4B5300F6" w14:textId="77777777" w:rsidR="00A05F8C" w:rsidRPr="00A05F8C" w:rsidRDefault="00A05F8C" w:rsidP="00A05F8C">
      <w:pPr>
        <w:pStyle w:val="3"/>
        <w:rPr>
          <w:b/>
        </w:rPr>
      </w:pPr>
      <w:r w:rsidRPr="00A05F8C">
        <w:rPr>
          <w:b/>
        </w:rPr>
        <w:t>6.2.3. Пересмотр и обновление нормативно-правовых актов и иных инструментов, регламентирующих уничтожение/передачу</w:t>
      </w:r>
    </w:p>
    <w:p w14:paraId="4A50A8B7" w14:textId="77777777" w:rsidR="00A05F8C" w:rsidRDefault="00A05F8C" w:rsidP="00A05F8C">
      <w:pPr>
        <w:tabs>
          <w:tab w:val="num" w:pos="1128"/>
        </w:tabs>
        <w:rPr>
          <w:lang w:eastAsia="ru-RU"/>
        </w:rPr>
      </w:pPr>
    </w:p>
    <w:p w14:paraId="33C1E885" w14:textId="7CBE619D" w:rsidR="00A05F8C" w:rsidRDefault="00A05F8C" w:rsidP="00A05F8C">
      <w:pPr>
        <w:tabs>
          <w:tab w:val="num" w:pos="1128"/>
        </w:tabs>
        <w:rPr>
          <w:lang w:eastAsia="ru-RU"/>
        </w:rPr>
      </w:pPr>
      <w:r>
        <w:rPr>
          <w:lang w:eastAsia="ru-RU"/>
        </w:rPr>
        <w:t>Изменения контекста (условий ведения деловой деятельности) могут повлиять на требования к управлению документами таким образом, что потребуется пересмотр первоначально принятых в рамках документационного анализа решений и/или порядка применения нормативно-правовых актов и иных инструментов, регламентирующих уничтожение/передачу. К их числу относятся:</w:t>
      </w:r>
    </w:p>
    <w:p w14:paraId="368627F7" w14:textId="746C607C" w:rsidR="00A05F8C" w:rsidRPr="00A05F8C" w:rsidRDefault="00A05F8C" w:rsidP="00A05F8C">
      <w:pPr>
        <w:pStyle w:val="aff7"/>
        <w:numPr>
          <w:ilvl w:val="0"/>
          <w:numId w:val="32"/>
        </w:numPr>
        <w:tabs>
          <w:tab w:val="num" w:pos="1128"/>
        </w:tabs>
        <w:ind w:left="0" w:firstLine="697"/>
        <w:rPr>
          <w:rFonts w:cs="Arial"/>
          <w:color w:val="000000"/>
          <w:lang w:eastAsia="ru-RU"/>
        </w:rPr>
      </w:pPr>
      <w:r w:rsidRPr="00A05F8C">
        <w:rPr>
          <w:rFonts w:cs="Arial"/>
          <w:color w:val="000000"/>
          <w:lang w:eastAsia="ru-RU"/>
        </w:rPr>
        <w:t>изменение текущих потребности деловой деятельности;</w:t>
      </w:r>
    </w:p>
    <w:p w14:paraId="52EC0037" w14:textId="4E73CA8B" w:rsidR="00A05F8C" w:rsidRPr="00A05F8C" w:rsidRDefault="00A05F8C" w:rsidP="00A05F8C">
      <w:pPr>
        <w:pStyle w:val="aff7"/>
        <w:numPr>
          <w:ilvl w:val="0"/>
          <w:numId w:val="32"/>
        </w:numPr>
        <w:tabs>
          <w:tab w:val="num" w:pos="1128"/>
        </w:tabs>
        <w:ind w:left="0" w:firstLine="697"/>
        <w:rPr>
          <w:rFonts w:cs="Arial"/>
          <w:color w:val="000000"/>
          <w:lang w:eastAsia="ru-RU"/>
        </w:rPr>
      </w:pPr>
      <w:r w:rsidRPr="00A05F8C">
        <w:rPr>
          <w:rFonts w:cs="Arial"/>
          <w:color w:val="000000"/>
          <w:lang w:eastAsia="ru-RU"/>
        </w:rPr>
        <w:t>необходимость обеспечить сохранение документов, имеющих отношение к прогнозируемым, ожидаемым или продолжающимся судебным разбирательствам и расследованиям;</w:t>
      </w:r>
    </w:p>
    <w:p w14:paraId="6B5A9BA6" w14:textId="65307B17" w:rsidR="00A05F8C" w:rsidRPr="00A05F8C" w:rsidRDefault="00A05F8C" w:rsidP="00A05F8C">
      <w:pPr>
        <w:pStyle w:val="aff7"/>
        <w:numPr>
          <w:ilvl w:val="0"/>
          <w:numId w:val="32"/>
        </w:numPr>
        <w:tabs>
          <w:tab w:val="num" w:pos="1128"/>
        </w:tabs>
        <w:ind w:left="0" w:firstLine="697"/>
        <w:rPr>
          <w:rFonts w:cs="Arial"/>
          <w:color w:val="000000"/>
          <w:lang w:eastAsia="ru-RU"/>
        </w:rPr>
      </w:pPr>
      <w:r w:rsidRPr="00A05F8C">
        <w:rPr>
          <w:rFonts w:cs="Arial"/>
          <w:color w:val="000000"/>
          <w:lang w:eastAsia="ru-RU"/>
        </w:rPr>
        <w:t>изменения в законодательно-нормативных требованиях;</w:t>
      </w:r>
    </w:p>
    <w:p w14:paraId="666B5160" w14:textId="0A7ACEA0" w:rsidR="00A05F8C" w:rsidRPr="00A05F8C" w:rsidRDefault="00A05F8C" w:rsidP="00A05F8C">
      <w:pPr>
        <w:pStyle w:val="aff7"/>
        <w:numPr>
          <w:ilvl w:val="0"/>
          <w:numId w:val="32"/>
        </w:numPr>
        <w:tabs>
          <w:tab w:val="num" w:pos="1128"/>
        </w:tabs>
        <w:ind w:left="0" w:firstLine="697"/>
        <w:rPr>
          <w:rFonts w:cs="Arial"/>
          <w:color w:val="000000"/>
          <w:lang w:eastAsia="ru-RU"/>
        </w:rPr>
      </w:pPr>
      <w:r w:rsidRPr="00A05F8C">
        <w:rPr>
          <w:rFonts w:cs="Arial"/>
          <w:color w:val="000000"/>
          <w:lang w:eastAsia="ru-RU"/>
        </w:rPr>
        <w:t xml:space="preserve">изменения административного (организационного) характера, затрагивающие функции и </w:t>
      </w:r>
      <w:r>
        <w:rPr>
          <w:rFonts w:cs="Arial"/>
          <w:color w:val="000000"/>
          <w:lang w:eastAsia="ru-RU"/>
        </w:rPr>
        <w:t xml:space="preserve">виды деятельности организации; </w:t>
      </w:r>
    </w:p>
    <w:p w14:paraId="3E1DB195" w14:textId="24558075" w:rsidR="00A05F8C" w:rsidRPr="00A05F8C" w:rsidRDefault="00A05F8C" w:rsidP="00A05F8C">
      <w:pPr>
        <w:pStyle w:val="aff7"/>
        <w:numPr>
          <w:ilvl w:val="0"/>
          <w:numId w:val="32"/>
        </w:numPr>
        <w:tabs>
          <w:tab w:val="num" w:pos="1128"/>
        </w:tabs>
        <w:ind w:left="0" w:firstLine="697"/>
        <w:rPr>
          <w:rFonts w:cs="Arial"/>
          <w:color w:val="000000"/>
          <w:lang w:eastAsia="ru-RU"/>
        </w:rPr>
      </w:pPr>
      <w:r w:rsidRPr="00A05F8C">
        <w:rPr>
          <w:rFonts w:cs="Arial"/>
          <w:color w:val="000000"/>
          <w:lang w:eastAsia="ru-RU"/>
        </w:rPr>
        <w:t>изменения в общественных ожиданиях в отношении уничтожения/передачи документов.</w:t>
      </w:r>
    </w:p>
    <w:p w14:paraId="14327593" w14:textId="77777777" w:rsidR="00A05F8C" w:rsidRDefault="00A05F8C" w:rsidP="00A05F8C">
      <w:pPr>
        <w:tabs>
          <w:tab w:val="num" w:pos="1128"/>
        </w:tabs>
        <w:rPr>
          <w:lang w:eastAsia="ru-RU"/>
        </w:rPr>
      </w:pPr>
    </w:p>
    <w:p w14:paraId="197A3362" w14:textId="6C3ECA6D" w:rsidR="00A05F8C" w:rsidRDefault="00A05F8C" w:rsidP="00A05F8C">
      <w:pPr>
        <w:tabs>
          <w:tab w:val="num" w:pos="1128"/>
        </w:tabs>
        <w:rPr>
          <w:lang w:eastAsia="ru-RU"/>
        </w:rPr>
      </w:pPr>
      <w:r>
        <w:rPr>
          <w:lang w:eastAsia="ru-RU"/>
        </w:rPr>
        <w:t>Важно, чтобы организации регулярно анализировали и, при необходимости, обновляли нормативно-правовые актов и иные инструменты, регламентирующие уничтожение/передачу документов, с тем, чтобы те соответствовали их текущей ситуации. Отмен</w:t>
      </w:r>
      <w:r w:rsidR="00BB45F8">
        <w:rPr>
          <w:lang w:eastAsia="ru-RU"/>
        </w:rPr>
        <w:t>е</w:t>
      </w:r>
      <w:r>
        <w:rPr>
          <w:lang w:eastAsia="ru-RU"/>
        </w:rPr>
        <w:t>нные редакции таких нормативно-правовые актов и инструментов должны сохраняться для подтверждения законности и согласованности соверш</w:t>
      </w:r>
      <w:r w:rsidR="00BB45F8">
        <w:rPr>
          <w:lang w:eastAsia="ru-RU"/>
        </w:rPr>
        <w:t>е</w:t>
      </w:r>
      <w:r>
        <w:rPr>
          <w:lang w:eastAsia="ru-RU"/>
        </w:rPr>
        <w:t>нных в прошлом действий по уничтожению/передаче документов.</w:t>
      </w:r>
    </w:p>
    <w:p w14:paraId="4BF73FCC" w14:textId="77777777" w:rsidR="00A05F8C" w:rsidRDefault="00A05F8C" w:rsidP="00A05F8C">
      <w:pPr>
        <w:tabs>
          <w:tab w:val="num" w:pos="1128"/>
        </w:tabs>
        <w:rPr>
          <w:lang w:eastAsia="ru-RU"/>
        </w:rPr>
      </w:pPr>
    </w:p>
    <w:p w14:paraId="33E1ADF4" w14:textId="4931BCC8" w:rsidR="00A05F8C" w:rsidRDefault="00A05F8C" w:rsidP="00A05F8C">
      <w:pPr>
        <w:pStyle w:val="2"/>
        <w:rPr>
          <w:color w:val="auto"/>
        </w:rPr>
      </w:pPr>
      <w:r w:rsidRPr="00A05F8C">
        <w:rPr>
          <w:color w:val="auto"/>
        </w:rPr>
        <w:t>6.3 Политики уничтожения/передачи документов</w:t>
      </w:r>
    </w:p>
    <w:p w14:paraId="7CC1ACA6" w14:textId="77777777" w:rsidR="00A05F8C" w:rsidRDefault="00A05F8C" w:rsidP="00A05F8C">
      <w:pPr>
        <w:rPr>
          <w:lang w:eastAsia="ru-RU"/>
        </w:rPr>
      </w:pPr>
    </w:p>
    <w:p w14:paraId="6E994368" w14:textId="77777777" w:rsidR="00A05F8C" w:rsidRDefault="00A05F8C" w:rsidP="00A05F8C">
      <w:pPr>
        <w:rPr>
          <w:lang w:eastAsia="ru-RU"/>
        </w:rPr>
      </w:pPr>
      <w:r>
        <w:rPr>
          <w:lang w:eastAsia="ru-RU"/>
        </w:rPr>
        <w:lastRenderedPageBreak/>
        <w:t>Проведение уничтожения/передачи документов должно опираться на политики, декларирующие намерение организации придерживаться подхода, который соответствует требованиям законодательства и является справедливым и эффективным. Политика также должна четко определять соответствующие обязанности и называть соответствующие заинтересованные стороны. Надлежащее документирование политик уничтожения/передачи документов способствует подотчетности организации, обеспечивая доказательства признания изменений в организации и реагирования на них. Это дает организациям возможность защищать свои решения и действия по уничтожению/передаче документов в случае их оспаривания.</w:t>
      </w:r>
    </w:p>
    <w:p w14:paraId="08BBD22A" w14:textId="77777777" w:rsidR="00A05F8C" w:rsidRDefault="00A05F8C" w:rsidP="00A05F8C">
      <w:pPr>
        <w:rPr>
          <w:lang w:eastAsia="ru-RU"/>
        </w:rPr>
      </w:pPr>
    </w:p>
    <w:p w14:paraId="287A3F98" w14:textId="77777777" w:rsidR="00A05F8C" w:rsidRDefault="00A05F8C" w:rsidP="00A05F8C">
      <w:pPr>
        <w:rPr>
          <w:lang w:eastAsia="ru-RU"/>
        </w:rPr>
      </w:pPr>
      <w:r>
        <w:rPr>
          <w:lang w:eastAsia="ru-RU"/>
        </w:rPr>
        <w:t>Организации должны документировать политики уничтожения/передачи документов, учитывая следующие факторы:</w:t>
      </w:r>
    </w:p>
    <w:p w14:paraId="59F94E9C" w14:textId="5A2FC05D" w:rsidR="00A05F8C" w:rsidRPr="00A05F8C" w:rsidRDefault="00A05F8C" w:rsidP="00A05F8C">
      <w:pPr>
        <w:pStyle w:val="aff7"/>
        <w:numPr>
          <w:ilvl w:val="0"/>
          <w:numId w:val="32"/>
        </w:numPr>
        <w:tabs>
          <w:tab w:val="num" w:pos="1128"/>
        </w:tabs>
        <w:ind w:left="0" w:firstLine="697"/>
        <w:rPr>
          <w:rFonts w:cs="Arial"/>
          <w:color w:val="000000"/>
          <w:lang w:eastAsia="ru-RU"/>
        </w:rPr>
      </w:pPr>
      <w:r w:rsidRPr="00A05F8C">
        <w:rPr>
          <w:rFonts w:cs="Arial"/>
          <w:color w:val="000000"/>
          <w:lang w:eastAsia="ru-RU"/>
        </w:rPr>
        <w:t>нормативно-правовую среду, в рамках которой они осуществляют свою деятельность;</w:t>
      </w:r>
    </w:p>
    <w:p w14:paraId="3D4DE25B" w14:textId="6B7F1C26" w:rsidR="00A05F8C" w:rsidRPr="00A05F8C" w:rsidRDefault="00A05F8C" w:rsidP="00A05F8C">
      <w:pPr>
        <w:pStyle w:val="aff7"/>
        <w:numPr>
          <w:ilvl w:val="0"/>
          <w:numId w:val="32"/>
        </w:numPr>
        <w:tabs>
          <w:tab w:val="num" w:pos="1128"/>
        </w:tabs>
        <w:ind w:left="0" w:firstLine="697"/>
        <w:rPr>
          <w:rFonts w:cs="Arial"/>
          <w:color w:val="000000"/>
          <w:lang w:eastAsia="ru-RU"/>
        </w:rPr>
      </w:pPr>
      <w:r w:rsidRPr="00A05F8C">
        <w:rPr>
          <w:rFonts w:cs="Arial"/>
          <w:color w:val="000000"/>
          <w:lang w:eastAsia="ru-RU"/>
        </w:rPr>
        <w:t>интересы соответствующих заинтересованных сторон, включая другие организации;</w:t>
      </w:r>
    </w:p>
    <w:p w14:paraId="23929795" w14:textId="5BE5415F" w:rsidR="00A05F8C" w:rsidRPr="00A05F8C" w:rsidRDefault="00A05F8C" w:rsidP="00A05F8C">
      <w:pPr>
        <w:pStyle w:val="aff7"/>
        <w:numPr>
          <w:ilvl w:val="0"/>
          <w:numId w:val="32"/>
        </w:numPr>
        <w:tabs>
          <w:tab w:val="num" w:pos="1128"/>
        </w:tabs>
        <w:ind w:left="0" w:firstLine="697"/>
        <w:rPr>
          <w:rFonts w:cs="Arial"/>
          <w:color w:val="000000"/>
          <w:lang w:eastAsia="ru-RU"/>
        </w:rPr>
      </w:pPr>
      <w:r w:rsidRPr="00A05F8C">
        <w:rPr>
          <w:rFonts w:cs="Arial"/>
          <w:color w:val="000000"/>
          <w:lang w:eastAsia="ru-RU"/>
        </w:rPr>
        <w:t>то, как организация управляет своими документами в связи с</w:t>
      </w:r>
      <w:r>
        <w:rPr>
          <w:rFonts w:cs="Arial"/>
          <w:color w:val="000000"/>
          <w:lang w:eastAsia="ru-RU"/>
        </w:rPr>
        <w:t xml:space="preserve"> выполнением ею своих функций; </w:t>
      </w:r>
    </w:p>
    <w:p w14:paraId="49CDE24E" w14:textId="6066130A" w:rsidR="00A05F8C" w:rsidRPr="00A05F8C" w:rsidRDefault="00A05F8C" w:rsidP="00A05F8C">
      <w:pPr>
        <w:pStyle w:val="aff7"/>
        <w:numPr>
          <w:ilvl w:val="0"/>
          <w:numId w:val="32"/>
        </w:numPr>
        <w:tabs>
          <w:tab w:val="num" w:pos="1128"/>
        </w:tabs>
        <w:ind w:left="0" w:firstLine="697"/>
        <w:rPr>
          <w:rFonts w:cs="Arial"/>
          <w:color w:val="000000"/>
          <w:lang w:eastAsia="ru-RU"/>
        </w:rPr>
      </w:pPr>
      <w:r w:rsidRPr="00A05F8C">
        <w:rPr>
          <w:rFonts w:cs="Arial"/>
          <w:color w:val="000000"/>
          <w:lang w:eastAsia="ru-RU"/>
        </w:rPr>
        <w:t>детальность документации, которую необходимо создавать и/или сохранять.</w:t>
      </w:r>
    </w:p>
    <w:p w14:paraId="7A6FA67F" w14:textId="77777777" w:rsidR="00A05F8C" w:rsidRDefault="00A05F8C" w:rsidP="00A05F8C">
      <w:pPr>
        <w:rPr>
          <w:lang w:eastAsia="ru-RU"/>
        </w:rPr>
      </w:pPr>
    </w:p>
    <w:p w14:paraId="1CCB7FE5" w14:textId="46F54292" w:rsidR="00A05F8C" w:rsidRDefault="00A05F8C" w:rsidP="00A05F8C">
      <w:pPr>
        <w:rPr>
          <w:lang w:eastAsia="ru-RU"/>
        </w:rPr>
      </w:pPr>
      <w:r>
        <w:rPr>
          <w:lang w:eastAsia="ru-RU"/>
        </w:rPr>
        <w:t>Политики должны пересматриваться в случае существенных изменений контекста.</w:t>
      </w:r>
    </w:p>
    <w:p w14:paraId="2D094668" w14:textId="45F62EA3" w:rsidR="00A05F8C" w:rsidRDefault="00A05F8C" w:rsidP="00A05F8C">
      <w:pPr>
        <w:rPr>
          <w:lang w:eastAsia="ru-RU"/>
        </w:rPr>
      </w:pPr>
      <w:r>
        <w:rPr>
          <w:lang w:eastAsia="ru-RU"/>
        </w:rPr>
        <w:t>Данные рекомендации должны интерпретироваться и реализовываться в контексте обычной повседневной деловой практики и в соответствии с имеющимися ресурсами. Это означает, что степень детализации политик должен отражать природу и характер уничтожаемых/передаваемых документов, а также возможные риски.</w:t>
      </w:r>
    </w:p>
    <w:p w14:paraId="7F69CBA3" w14:textId="77777777" w:rsidR="00A05F8C" w:rsidRPr="00A05F8C" w:rsidRDefault="00A05F8C" w:rsidP="00A05F8C">
      <w:pPr>
        <w:pStyle w:val="2"/>
        <w:rPr>
          <w:color w:val="auto"/>
        </w:rPr>
      </w:pPr>
    </w:p>
    <w:p w14:paraId="18B62ED1" w14:textId="65ADD5B6" w:rsidR="00A05F8C" w:rsidRDefault="00A05F8C" w:rsidP="00A05F8C">
      <w:pPr>
        <w:pStyle w:val="2"/>
        <w:rPr>
          <w:color w:val="auto"/>
        </w:rPr>
      </w:pPr>
      <w:r w:rsidRPr="00A05F8C">
        <w:rPr>
          <w:color w:val="auto"/>
        </w:rPr>
        <w:t>6.4 Процессы уничтожения/передачи документов</w:t>
      </w:r>
    </w:p>
    <w:p w14:paraId="43B1E3A9" w14:textId="703A26EA" w:rsidR="00A05F8C" w:rsidRDefault="00A05F8C" w:rsidP="00A05F8C">
      <w:pPr>
        <w:pStyle w:val="3"/>
        <w:rPr>
          <w:b/>
        </w:rPr>
      </w:pPr>
      <w:r w:rsidRPr="00A05F8C">
        <w:rPr>
          <w:b/>
        </w:rPr>
        <w:t>6.4.1. Общие положения</w:t>
      </w:r>
    </w:p>
    <w:p w14:paraId="4056DCE1" w14:textId="77777777" w:rsidR="00A05F8C" w:rsidRDefault="00A05F8C" w:rsidP="00A05F8C">
      <w:pPr>
        <w:rPr>
          <w:lang w:eastAsia="ru-RU"/>
        </w:rPr>
      </w:pPr>
    </w:p>
    <w:p w14:paraId="5A421D8D" w14:textId="59007D58" w:rsidR="00A05F8C" w:rsidRPr="00A05F8C" w:rsidRDefault="00A05F8C" w:rsidP="00A05F8C">
      <w:pPr>
        <w:rPr>
          <w:lang w:eastAsia="ru-RU"/>
        </w:rPr>
      </w:pPr>
      <w:r>
        <w:rPr>
          <w:lang w:eastAsia="ru-RU"/>
        </w:rPr>
        <w:lastRenderedPageBreak/>
        <w:t>Все аспекты работы по уничтожению/передаче документов должны следовать документированному процессу. Документам должен быть установлен срок хранения. Если отсч</w:t>
      </w:r>
      <w:r w:rsidR="00BB45F8">
        <w:rPr>
          <w:lang w:eastAsia="ru-RU"/>
        </w:rPr>
        <w:t>е</w:t>
      </w:r>
      <w:r>
        <w:rPr>
          <w:lang w:eastAsia="ru-RU"/>
        </w:rPr>
        <w:t>т срока хранения зависит от события-триггера, то должен быть предусмотрен способ установления связи триггера с документами. Т</w:t>
      </w:r>
      <w:r>
        <w:rPr>
          <w:lang w:eastAsia="ru-RU"/>
        </w:rPr>
        <w:t>риггерами могут быть:</w:t>
      </w:r>
    </w:p>
    <w:p w14:paraId="55BB404A" w14:textId="7BEB12FE" w:rsidR="00A05F8C" w:rsidRPr="00A05F8C" w:rsidRDefault="00A05F8C" w:rsidP="00A05F8C">
      <w:pPr>
        <w:pStyle w:val="aff7"/>
        <w:numPr>
          <w:ilvl w:val="0"/>
          <w:numId w:val="32"/>
        </w:numPr>
        <w:tabs>
          <w:tab w:val="num" w:pos="1128"/>
        </w:tabs>
        <w:ind w:left="0" w:firstLine="697"/>
        <w:rPr>
          <w:rFonts w:cs="Arial"/>
          <w:color w:val="000000"/>
          <w:lang w:eastAsia="ru-RU"/>
        </w:rPr>
      </w:pPr>
      <w:r w:rsidRPr="00A05F8C">
        <w:rPr>
          <w:rFonts w:cs="Arial"/>
          <w:color w:val="000000"/>
          <w:lang w:eastAsia="ru-RU"/>
        </w:rPr>
        <w:t>внутренние события в информационных системах (например,</w:t>
      </w:r>
      <w:r>
        <w:rPr>
          <w:rFonts w:cs="Arial"/>
          <w:color w:val="000000"/>
          <w:lang w:eastAsia="ru-RU"/>
        </w:rPr>
        <w:t xml:space="preserve"> дата создания или изменения); </w:t>
      </w:r>
    </w:p>
    <w:p w14:paraId="0B9E34EC" w14:textId="57F53FE9" w:rsidR="00A05F8C" w:rsidRPr="00A05F8C" w:rsidRDefault="00A05F8C" w:rsidP="00A05F8C">
      <w:pPr>
        <w:pStyle w:val="aff7"/>
        <w:numPr>
          <w:ilvl w:val="0"/>
          <w:numId w:val="32"/>
        </w:numPr>
        <w:tabs>
          <w:tab w:val="num" w:pos="1128"/>
        </w:tabs>
        <w:ind w:left="0" w:firstLine="697"/>
        <w:rPr>
          <w:rFonts w:cs="Arial"/>
          <w:color w:val="000000"/>
          <w:lang w:eastAsia="ru-RU"/>
        </w:rPr>
      </w:pPr>
      <w:r w:rsidRPr="00A05F8C">
        <w:rPr>
          <w:rFonts w:cs="Arial"/>
          <w:color w:val="000000"/>
          <w:lang w:eastAsia="ru-RU"/>
        </w:rPr>
        <w:t>внешние события, информация о которых должна быть передана в информационную систему (например, смерть человека или снос здания).</w:t>
      </w:r>
    </w:p>
    <w:p w14:paraId="4F60F3A3" w14:textId="77777777" w:rsidR="00A05F8C" w:rsidRDefault="00A05F8C" w:rsidP="00A05F8C">
      <w:pPr>
        <w:rPr>
          <w:lang w:eastAsia="ru-RU"/>
        </w:rPr>
      </w:pPr>
    </w:p>
    <w:p w14:paraId="33814292" w14:textId="76A1AA41" w:rsidR="00A05F8C" w:rsidRDefault="00A05F8C" w:rsidP="00A05F8C">
      <w:pPr>
        <w:rPr>
          <w:lang w:eastAsia="ru-RU"/>
        </w:rPr>
      </w:pPr>
      <w:r>
        <w:rPr>
          <w:lang w:eastAsia="ru-RU"/>
        </w:rPr>
        <w:t>Триггеры могут назначаться как для отдельных документов, так и для агрегаций документов.</w:t>
      </w:r>
    </w:p>
    <w:p w14:paraId="5F646BF5" w14:textId="00E3A167" w:rsidR="00A05F8C" w:rsidRDefault="00A05F8C" w:rsidP="00A05F8C">
      <w:pPr>
        <w:rPr>
          <w:lang w:eastAsia="ru-RU"/>
        </w:rPr>
      </w:pPr>
      <w:r>
        <w:rPr>
          <w:lang w:eastAsia="ru-RU"/>
        </w:rPr>
        <w:t>В поддерживающей передовую практику среде система менеджмента документов должна обеспечивать охват всех документов нормативно-правовыми актами и иными инструментами, регламентирующими уничтожение/передачу документов, а также регулярное отслеживание документов с истекшими сроками хранения, которые подлежат уничтожению/передаче. Кроме того, документные системы должны поддерживать установление и отслеживание сроков хранения, и должны быть сконфигурированы таким образом, чтобы имелась возможность формирования отчета о документах, подлежащих уничтожению/передаче. На основе этих отчетов организация должна проводить экспертизу подлежащих уничтожению/передаче документов, прежде чем предпринимать какие-либо действия в их отношении.</w:t>
      </w:r>
    </w:p>
    <w:p w14:paraId="476CD865" w14:textId="77777777" w:rsidR="00A05F8C" w:rsidRDefault="00A05F8C" w:rsidP="00A05F8C">
      <w:pPr>
        <w:rPr>
          <w:lang w:eastAsia="ru-RU"/>
        </w:rPr>
      </w:pPr>
    </w:p>
    <w:p w14:paraId="35B6797A" w14:textId="6B5AEC7B" w:rsidR="00A05F8C" w:rsidRPr="00564E86" w:rsidRDefault="00A05F8C" w:rsidP="00564E86">
      <w:pPr>
        <w:pStyle w:val="3"/>
        <w:rPr>
          <w:b/>
        </w:rPr>
      </w:pPr>
      <w:r w:rsidRPr="00564E86">
        <w:rPr>
          <w:b/>
        </w:rPr>
        <w:t>6.4.2. Процессы</w:t>
      </w:r>
    </w:p>
    <w:p w14:paraId="2B083E57" w14:textId="77777777" w:rsidR="00564E86" w:rsidRDefault="00564E86" w:rsidP="00A05F8C">
      <w:pPr>
        <w:rPr>
          <w:lang w:eastAsia="ru-RU"/>
        </w:rPr>
      </w:pPr>
    </w:p>
    <w:p w14:paraId="764C69D1" w14:textId="4792FB27" w:rsidR="00564E86" w:rsidRPr="00A05F8C" w:rsidRDefault="00564E86" w:rsidP="00A05F8C">
      <w:pPr>
        <w:rPr>
          <w:lang w:eastAsia="ru-RU"/>
        </w:rPr>
      </w:pPr>
      <w:r w:rsidRPr="00564E86">
        <w:rPr>
          <w:lang w:eastAsia="ru-RU"/>
        </w:rPr>
        <w:t xml:space="preserve">Процессы уничтожения/передачи документов должны обеспечивать смягчение рисков, связанных с преждевременным уничтожением и с избыточно длительным хранением документов (включая, в том числе, контролируемые и неконтролируемые экземпляры и копии этих документов). Организациям необходимо подобрать подходящие процессы для смягчения рисков, исходя из характера документов и специфических проблем, имеющих место в их средах ведения деловой деятельности. </w:t>
      </w:r>
      <w:r w:rsidRPr="00564E86">
        <w:rPr>
          <w:lang w:eastAsia="ru-RU"/>
        </w:rPr>
        <w:lastRenderedPageBreak/>
        <w:t>Организация может самостоятельно определить порядок процессов, перечисленных в Таблице 1.</w:t>
      </w:r>
    </w:p>
    <w:p w14:paraId="3E28B250" w14:textId="77777777" w:rsidR="00A05F8C" w:rsidRDefault="00A05F8C" w:rsidP="00A05F8C">
      <w:pPr>
        <w:tabs>
          <w:tab w:val="num" w:pos="1128"/>
        </w:tabs>
        <w:rPr>
          <w:lang w:eastAsia="ru-RU"/>
        </w:rPr>
      </w:pPr>
    </w:p>
    <w:p w14:paraId="6CEF9592" w14:textId="77E44D42" w:rsidR="00564E86" w:rsidRDefault="00564E86" w:rsidP="00564E86">
      <w:pPr>
        <w:pStyle w:val="-2"/>
        <w:rPr>
          <w:color w:val="000000"/>
          <w:spacing w:val="60"/>
        </w:rPr>
      </w:pPr>
      <w:r>
        <w:rPr>
          <w:color w:val="000000"/>
          <w:spacing w:val="60"/>
        </w:rPr>
        <w:t>Таблица 1</w:t>
      </w:r>
      <w:r w:rsidRPr="00564E86">
        <w:rPr>
          <w:rFonts w:cs="Times New Roman"/>
          <w:bCs w:val="0"/>
          <w:color w:val="000000"/>
          <w:szCs w:val="24"/>
        </w:rPr>
        <w:t>– Процессы уничтожения/передачи документов</w:t>
      </w:r>
    </w:p>
    <w:tbl>
      <w:tblPr>
        <w:tblStyle w:val="af"/>
        <w:tblW w:w="0" w:type="auto"/>
        <w:tblLook w:val="04A0" w:firstRow="1" w:lastRow="0" w:firstColumn="1" w:lastColumn="0" w:noHBand="0" w:noVBand="1"/>
      </w:tblPr>
      <w:tblGrid>
        <w:gridCol w:w="4814"/>
        <w:gridCol w:w="4814"/>
      </w:tblGrid>
      <w:tr w:rsidR="00564E86" w14:paraId="3EBAA131" w14:textId="77777777" w:rsidTr="00AB7043">
        <w:tc>
          <w:tcPr>
            <w:tcW w:w="4814" w:type="dxa"/>
            <w:tcBorders>
              <w:bottom w:val="double" w:sz="4" w:space="0" w:color="auto"/>
            </w:tcBorders>
          </w:tcPr>
          <w:p w14:paraId="67FB314E" w14:textId="0550D290" w:rsidR="00564E86" w:rsidRDefault="00564E86" w:rsidP="00564E86">
            <w:pPr>
              <w:pStyle w:val="-"/>
              <w:rPr>
                <w:lang w:eastAsia="ru-RU"/>
              </w:rPr>
            </w:pPr>
            <w:r w:rsidRPr="00564E86">
              <w:rPr>
                <w:color w:val="000000"/>
              </w:rPr>
              <w:t>Процессы уничтожения / передачи документов</w:t>
            </w:r>
          </w:p>
        </w:tc>
        <w:tc>
          <w:tcPr>
            <w:tcW w:w="4814" w:type="dxa"/>
            <w:tcBorders>
              <w:bottom w:val="double" w:sz="4" w:space="0" w:color="auto"/>
            </w:tcBorders>
          </w:tcPr>
          <w:p w14:paraId="2A9F5CDF" w14:textId="240BE37A" w:rsidR="00564E86" w:rsidRDefault="00564E86" w:rsidP="00564E86">
            <w:pPr>
              <w:pStyle w:val="-"/>
              <w:rPr>
                <w:lang w:eastAsia="ru-RU"/>
              </w:rPr>
            </w:pPr>
            <w:r w:rsidRPr="00564E86">
              <w:rPr>
                <w:color w:val="000000"/>
              </w:rPr>
              <w:t>Пояснения</w:t>
            </w:r>
          </w:p>
        </w:tc>
      </w:tr>
      <w:tr w:rsidR="00564E86" w14:paraId="7CC12760" w14:textId="77777777" w:rsidTr="00AB7043">
        <w:tc>
          <w:tcPr>
            <w:tcW w:w="4814" w:type="dxa"/>
            <w:tcBorders>
              <w:top w:val="double" w:sz="4" w:space="0" w:color="auto"/>
            </w:tcBorders>
          </w:tcPr>
          <w:p w14:paraId="345D857B" w14:textId="2A506FA1" w:rsidR="00564E86" w:rsidRPr="00564E86" w:rsidRDefault="00564E86" w:rsidP="00564E86">
            <w:pPr>
              <w:pStyle w:val="-2"/>
              <w:tabs>
                <w:tab w:val="clear" w:pos="3645"/>
                <w:tab w:val="left" w:pos="1228"/>
              </w:tabs>
              <w:rPr>
                <w:sz w:val="24"/>
                <w:szCs w:val="24"/>
                <w:lang w:eastAsia="ru-RU"/>
              </w:rPr>
            </w:pPr>
            <w:r w:rsidRPr="00564E86">
              <w:rPr>
                <w:sz w:val="24"/>
                <w:szCs w:val="24"/>
                <w:lang w:eastAsia="ru-RU"/>
              </w:rPr>
              <w:t>Формирование отчета о документах,</w:t>
            </w:r>
            <w:r>
              <w:rPr>
                <w:sz w:val="24"/>
                <w:szCs w:val="24"/>
                <w:lang w:eastAsia="ru-RU"/>
              </w:rPr>
              <w:t xml:space="preserve"> </w:t>
            </w:r>
            <w:r w:rsidRPr="00564E86">
              <w:rPr>
                <w:sz w:val="24"/>
                <w:szCs w:val="24"/>
                <w:lang w:eastAsia="ru-RU"/>
              </w:rPr>
              <w:t>подлежащих уничтожению/передаче</w:t>
            </w:r>
            <w:r w:rsidRPr="00564E86">
              <w:rPr>
                <w:sz w:val="24"/>
                <w:szCs w:val="24"/>
                <w:lang w:eastAsia="ru-RU"/>
              </w:rPr>
              <w:tab/>
            </w:r>
          </w:p>
        </w:tc>
        <w:tc>
          <w:tcPr>
            <w:tcW w:w="4814" w:type="dxa"/>
            <w:tcBorders>
              <w:top w:val="double" w:sz="4" w:space="0" w:color="auto"/>
            </w:tcBorders>
          </w:tcPr>
          <w:p w14:paraId="02D6928F" w14:textId="465BB028" w:rsidR="00564E86" w:rsidRPr="00564E86" w:rsidRDefault="00564E86" w:rsidP="00564E86">
            <w:pPr>
              <w:pStyle w:val="-2"/>
              <w:rPr>
                <w:sz w:val="24"/>
                <w:szCs w:val="24"/>
                <w:lang w:eastAsia="ru-RU"/>
              </w:rPr>
            </w:pPr>
            <w:r w:rsidRPr="00564E86">
              <w:rPr>
                <w:sz w:val="24"/>
                <w:szCs w:val="24"/>
                <w:lang w:eastAsia="ru-RU"/>
              </w:rPr>
              <w:t>Формируется отчет, содержащий обзор документов, которые отобраны на уничтожение или передачу - например, тех, сроки хранения которых истекли. Отчет следует использовать в рамках мер обеспечения должной осмотрительности.</w:t>
            </w:r>
          </w:p>
        </w:tc>
      </w:tr>
      <w:tr w:rsidR="00564E86" w14:paraId="1B69966C" w14:textId="77777777" w:rsidTr="00564E86">
        <w:tc>
          <w:tcPr>
            <w:tcW w:w="4814" w:type="dxa"/>
          </w:tcPr>
          <w:p w14:paraId="6813A9F2" w14:textId="1C406B0B" w:rsidR="00564E86" w:rsidRPr="00564E86" w:rsidRDefault="00564E86" w:rsidP="00564E86">
            <w:pPr>
              <w:pStyle w:val="-2"/>
              <w:rPr>
                <w:sz w:val="24"/>
                <w:szCs w:val="24"/>
                <w:lang w:eastAsia="ru-RU"/>
              </w:rPr>
            </w:pPr>
            <w:r w:rsidRPr="00564E86">
              <w:rPr>
                <w:sz w:val="24"/>
                <w:szCs w:val="24"/>
                <w:lang w:eastAsia="ru-RU"/>
              </w:rPr>
              <w:t>Обеспечение должной осмотрительности в отношении документов, отобранных на уничтожение/передачу</w:t>
            </w:r>
          </w:p>
        </w:tc>
        <w:tc>
          <w:tcPr>
            <w:tcW w:w="4814" w:type="dxa"/>
          </w:tcPr>
          <w:p w14:paraId="42BC4431" w14:textId="77777777" w:rsidR="00564E86" w:rsidRPr="00564E86" w:rsidRDefault="00564E86" w:rsidP="00564E86">
            <w:pPr>
              <w:pStyle w:val="-2"/>
              <w:rPr>
                <w:sz w:val="24"/>
                <w:szCs w:val="24"/>
                <w:lang w:eastAsia="ru-RU"/>
              </w:rPr>
            </w:pPr>
            <w:r w:rsidRPr="00564E86">
              <w:rPr>
                <w:sz w:val="24"/>
                <w:szCs w:val="24"/>
                <w:lang w:eastAsia="ru-RU"/>
              </w:rPr>
              <w:t>Следует проанализировать намеченные действия по уничтожению/передаче документов до их реализации, чтобы убедиться в отсутствии изменений в требованиях к документам. Сюда входит ряд проверок и консультаций с заинтересованными сторонами, проводимых с целью выявления обстоятельств, которые бы оправдывали задержку или отмену уничтожения/передачи документов. В числе примеров такого рода обстоятельств можно назвать:</w:t>
            </w:r>
          </w:p>
          <w:p w14:paraId="106A9A64" w14:textId="149EF0DC" w:rsidR="00564E86" w:rsidRPr="00564E86" w:rsidRDefault="00564E86" w:rsidP="00564E86">
            <w:pPr>
              <w:pStyle w:val="aff7"/>
              <w:numPr>
                <w:ilvl w:val="0"/>
                <w:numId w:val="32"/>
              </w:numPr>
              <w:tabs>
                <w:tab w:val="num" w:pos="1128"/>
              </w:tabs>
              <w:ind w:left="0" w:firstLine="697"/>
              <w:rPr>
                <w:rFonts w:cs="Arial"/>
                <w:color w:val="000000"/>
                <w:lang w:eastAsia="ru-RU"/>
              </w:rPr>
            </w:pPr>
            <w:r w:rsidRPr="00564E86">
              <w:rPr>
                <w:rFonts w:cs="Arial"/>
                <w:color w:val="000000"/>
                <w:lang w:eastAsia="ru-RU"/>
              </w:rPr>
              <w:t>идущие или прогнозируемые судебные разбирательства, иски или расследования;</w:t>
            </w:r>
          </w:p>
          <w:p w14:paraId="3069D9C8" w14:textId="19E38749" w:rsidR="00564E86" w:rsidRPr="00564E86" w:rsidRDefault="00564E86" w:rsidP="00564E86">
            <w:pPr>
              <w:pStyle w:val="aff7"/>
              <w:numPr>
                <w:ilvl w:val="0"/>
                <w:numId w:val="32"/>
              </w:numPr>
              <w:tabs>
                <w:tab w:val="num" w:pos="1128"/>
              </w:tabs>
              <w:ind w:left="0" w:firstLine="697"/>
              <w:rPr>
                <w:rFonts w:cs="Arial"/>
                <w:color w:val="000000"/>
                <w:lang w:eastAsia="ru-RU"/>
              </w:rPr>
            </w:pPr>
            <w:r w:rsidRPr="00564E86">
              <w:rPr>
                <w:rFonts w:cs="Arial"/>
                <w:color w:val="000000"/>
                <w:lang w:eastAsia="ru-RU"/>
              </w:rPr>
              <w:t xml:space="preserve">находящиеся в процессе рассмотрения запросы на доступ к информации в соответствии с законодательством о свободе доступа </w:t>
            </w:r>
            <w:r>
              <w:rPr>
                <w:rFonts w:cs="Arial"/>
                <w:color w:val="000000"/>
                <w:lang w:eastAsia="ru-RU"/>
              </w:rPr>
              <w:t>к государственной информации</w:t>
            </w:r>
            <w:r w:rsidRPr="00564E86">
              <w:rPr>
                <w:rFonts w:cs="Arial"/>
                <w:color w:val="000000"/>
                <w:lang w:eastAsia="ru-RU"/>
              </w:rPr>
              <w:t xml:space="preserve">; </w:t>
            </w:r>
          </w:p>
          <w:p w14:paraId="67D4A0D3" w14:textId="0039510C" w:rsidR="00564E86" w:rsidRPr="00564E86" w:rsidRDefault="00564E86" w:rsidP="00564E86">
            <w:pPr>
              <w:pStyle w:val="aff7"/>
              <w:numPr>
                <w:ilvl w:val="0"/>
                <w:numId w:val="32"/>
              </w:numPr>
              <w:tabs>
                <w:tab w:val="num" w:pos="1128"/>
              </w:tabs>
              <w:ind w:left="0" w:firstLine="697"/>
              <w:rPr>
                <w:rFonts w:cs="Arial"/>
                <w:color w:val="000000"/>
                <w:lang w:eastAsia="ru-RU"/>
              </w:rPr>
            </w:pPr>
            <w:r w:rsidRPr="00564E86">
              <w:rPr>
                <w:rFonts w:cs="Arial"/>
                <w:color w:val="000000"/>
                <w:lang w:eastAsia="ru-RU"/>
              </w:rPr>
              <w:lastRenderedPageBreak/>
              <w:t>временная приостановка уничтожения/передачи документов в связи с расследованиями, проводимыми государственными органами.</w:t>
            </w:r>
          </w:p>
          <w:p w14:paraId="632AB051" w14:textId="77777777" w:rsidR="00564E86" w:rsidRPr="00564E86" w:rsidRDefault="00564E86" w:rsidP="00564E86">
            <w:pPr>
              <w:pStyle w:val="-2"/>
              <w:rPr>
                <w:sz w:val="24"/>
                <w:szCs w:val="24"/>
                <w:lang w:eastAsia="ru-RU"/>
              </w:rPr>
            </w:pPr>
          </w:p>
          <w:p w14:paraId="77BB0251" w14:textId="77777777" w:rsidR="00564E86" w:rsidRPr="00564E86" w:rsidRDefault="00564E86" w:rsidP="00564E86">
            <w:pPr>
              <w:pStyle w:val="-2"/>
              <w:rPr>
                <w:sz w:val="24"/>
                <w:szCs w:val="24"/>
                <w:lang w:eastAsia="ru-RU"/>
              </w:rPr>
            </w:pPr>
            <w:r w:rsidRPr="00564E86">
              <w:rPr>
                <w:sz w:val="24"/>
                <w:szCs w:val="24"/>
                <w:lang w:eastAsia="ru-RU"/>
              </w:rPr>
              <w:t>Результатом мер по обеспечению должной осмотрительности может быть:</w:t>
            </w:r>
          </w:p>
          <w:p w14:paraId="3DCA469E" w14:textId="0ADF9B82" w:rsidR="00564E86" w:rsidRPr="00564E86" w:rsidRDefault="00564E86" w:rsidP="00564E86">
            <w:pPr>
              <w:pStyle w:val="aff7"/>
              <w:numPr>
                <w:ilvl w:val="0"/>
                <w:numId w:val="32"/>
              </w:numPr>
              <w:tabs>
                <w:tab w:val="num" w:pos="1128"/>
              </w:tabs>
              <w:ind w:left="0" w:firstLine="697"/>
              <w:rPr>
                <w:rFonts w:cs="Arial"/>
                <w:color w:val="000000"/>
                <w:lang w:eastAsia="ru-RU"/>
              </w:rPr>
            </w:pPr>
            <w:r w:rsidRPr="00564E86">
              <w:rPr>
                <w:rFonts w:cs="Arial"/>
                <w:color w:val="000000"/>
                <w:lang w:eastAsia="ru-RU"/>
              </w:rPr>
              <w:t>отсутствие изменений в запланированных действиях по уничтожению/передаче документов;</w:t>
            </w:r>
          </w:p>
          <w:p w14:paraId="74B92FCA" w14:textId="7EA6CB56" w:rsidR="00564E86" w:rsidRPr="00564E86" w:rsidRDefault="00564E86" w:rsidP="00564E86">
            <w:pPr>
              <w:pStyle w:val="aff7"/>
              <w:numPr>
                <w:ilvl w:val="0"/>
                <w:numId w:val="32"/>
              </w:numPr>
              <w:tabs>
                <w:tab w:val="num" w:pos="1128"/>
              </w:tabs>
              <w:ind w:left="0" w:firstLine="697"/>
              <w:rPr>
                <w:rFonts w:cs="Arial"/>
                <w:color w:val="000000"/>
                <w:lang w:eastAsia="ru-RU"/>
              </w:rPr>
            </w:pPr>
            <w:r w:rsidRPr="00564E86">
              <w:rPr>
                <w:rFonts w:cs="Arial"/>
                <w:color w:val="000000"/>
                <w:lang w:eastAsia="ru-RU"/>
              </w:rPr>
              <w:t>изменения в действиях по уничтожению/передаче документов;</w:t>
            </w:r>
          </w:p>
          <w:p w14:paraId="0E18B25C" w14:textId="56E8EBB1" w:rsidR="00564E86" w:rsidRPr="00564E86" w:rsidRDefault="00564E86" w:rsidP="00564E86">
            <w:pPr>
              <w:pStyle w:val="aff7"/>
              <w:numPr>
                <w:ilvl w:val="0"/>
                <w:numId w:val="32"/>
              </w:numPr>
              <w:tabs>
                <w:tab w:val="num" w:pos="1128"/>
              </w:tabs>
              <w:ind w:left="0" w:firstLine="697"/>
              <w:rPr>
                <w:rFonts w:cs="Arial"/>
                <w:color w:val="000000"/>
                <w:lang w:eastAsia="ru-RU"/>
              </w:rPr>
            </w:pPr>
            <w:r w:rsidRPr="00564E86">
              <w:rPr>
                <w:rFonts w:cs="Arial"/>
                <w:color w:val="000000"/>
                <w:lang w:eastAsia="ru-RU"/>
              </w:rPr>
              <w:t>отсрочка выполнения действия по уничтожению/передаче документов (например</w:t>
            </w:r>
            <w:r w:rsidRPr="00564E86">
              <w:rPr>
                <w:rFonts w:cs="Arial"/>
                <w:color w:val="000000"/>
                <w:lang w:eastAsia="ru-RU"/>
              </w:rPr>
              <w:t xml:space="preserve">, приостановка уничтожения); </w:t>
            </w:r>
          </w:p>
          <w:p w14:paraId="647F3967" w14:textId="59F0E360" w:rsidR="00564E86" w:rsidRPr="00564E86" w:rsidRDefault="00564E86" w:rsidP="00564E86">
            <w:pPr>
              <w:pStyle w:val="aff7"/>
              <w:numPr>
                <w:ilvl w:val="0"/>
                <w:numId w:val="32"/>
              </w:numPr>
              <w:tabs>
                <w:tab w:val="num" w:pos="1128"/>
              </w:tabs>
              <w:ind w:left="0" w:firstLine="697"/>
              <w:rPr>
                <w:rFonts w:cs="Arial"/>
                <w:color w:val="000000"/>
                <w:lang w:eastAsia="ru-RU"/>
              </w:rPr>
            </w:pPr>
            <w:r w:rsidRPr="00564E86">
              <w:rPr>
                <w:rFonts w:cs="Arial"/>
                <w:color w:val="000000"/>
                <w:lang w:eastAsia="ru-RU"/>
              </w:rPr>
              <w:t>необходимость проведение повторной экспертизы ценности документов для продления срока их хранения.</w:t>
            </w:r>
          </w:p>
          <w:p w14:paraId="7FCA1748" w14:textId="77777777" w:rsidR="00564E86" w:rsidRPr="00564E86" w:rsidRDefault="00564E86" w:rsidP="00564E86">
            <w:pPr>
              <w:pStyle w:val="-2"/>
              <w:rPr>
                <w:sz w:val="24"/>
                <w:szCs w:val="24"/>
                <w:lang w:eastAsia="ru-RU"/>
              </w:rPr>
            </w:pPr>
          </w:p>
          <w:p w14:paraId="556B9615" w14:textId="06EC1075" w:rsidR="00564E86" w:rsidRPr="00564E86" w:rsidRDefault="00564E86" w:rsidP="00564E86">
            <w:pPr>
              <w:pStyle w:val="-2"/>
              <w:rPr>
                <w:sz w:val="24"/>
                <w:szCs w:val="24"/>
                <w:lang w:eastAsia="ru-RU"/>
              </w:rPr>
            </w:pPr>
            <w:r w:rsidRPr="00564E86">
              <w:rPr>
                <w:sz w:val="24"/>
                <w:szCs w:val="24"/>
                <w:lang w:eastAsia="ru-RU"/>
              </w:rPr>
              <w:t>Дополнительную информацию о приостановке уничтожения/передачи документов см. в 6.5.3</w:t>
            </w:r>
          </w:p>
        </w:tc>
      </w:tr>
      <w:tr w:rsidR="00564E86" w14:paraId="22BE44F2" w14:textId="77777777" w:rsidTr="00564E86">
        <w:tc>
          <w:tcPr>
            <w:tcW w:w="4814" w:type="dxa"/>
          </w:tcPr>
          <w:p w14:paraId="1D6EC278" w14:textId="0E17AE2B" w:rsidR="00564E86" w:rsidRPr="00564E86" w:rsidRDefault="00564E86" w:rsidP="00564E86">
            <w:pPr>
              <w:pStyle w:val="-2"/>
              <w:rPr>
                <w:sz w:val="24"/>
                <w:szCs w:val="24"/>
                <w:lang w:eastAsia="ru-RU"/>
              </w:rPr>
            </w:pPr>
            <w:r w:rsidRPr="00564E86">
              <w:rPr>
                <w:sz w:val="24"/>
                <w:szCs w:val="24"/>
                <w:lang w:eastAsia="ru-RU"/>
              </w:rPr>
              <w:lastRenderedPageBreak/>
              <w:t>Отбор документов на</w:t>
            </w:r>
            <w:r>
              <w:rPr>
                <w:sz w:val="24"/>
                <w:szCs w:val="24"/>
                <w:lang w:eastAsia="ru-RU"/>
              </w:rPr>
              <w:t xml:space="preserve"> </w:t>
            </w:r>
            <w:r w:rsidRPr="00564E86">
              <w:rPr>
                <w:sz w:val="24"/>
                <w:szCs w:val="24"/>
                <w:lang w:eastAsia="ru-RU"/>
              </w:rPr>
              <w:t>уничтожение/передачу</w:t>
            </w:r>
          </w:p>
        </w:tc>
        <w:tc>
          <w:tcPr>
            <w:tcW w:w="4814" w:type="dxa"/>
          </w:tcPr>
          <w:p w14:paraId="3D272B8B" w14:textId="0612DC37" w:rsidR="00564E86" w:rsidRPr="00564E86" w:rsidRDefault="00564E86" w:rsidP="00564E86">
            <w:pPr>
              <w:pStyle w:val="-2"/>
              <w:rPr>
                <w:sz w:val="24"/>
                <w:szCs w:val="24"/>
                <w:lang w:eastAsia="ru-RU"/>
              </w:rPr>
            </w:pPr>
            <w:r w:rsidRPr="00564E86">
              <w:rPr>
                <w:sz w:val="24"/>
                <w:szCs w:val="24"/>
                <w:lang w:eastAsia="ru-RU"/>
              </w:rPr>
              <w:t>Подлежащие уничтожению/передаче документы логически и/или физически отделяются от других документов, хранящихся в той же среде.</w:t>
            </w:r>
          </w:p>
        </w:tc>
      </w:tr>
      <w:tr w:rsidR="00564E86" w14:paraId="7051D9FD" w14:textId="77777777" w:rsidTr="00564E86">
        <w:tc>
          <w:tcPr>
            <w:tcW w:w="4814" w:type="dxa"/>
          </w:tcPr>
          <w:p w14:paraId="04CED7A6" w14:textId="4A46605E" w:rsidR="00564E86" w:rsidRPr="00564E86" w:rsidRDefault="00564E86" w:rsidP="00564E86">
            <w:pPr>
              <w:pStyle w:val="-2"/>
              <w:rPr>
                <w:sz w:val="24"/>
                <w:szCs w:val="24"/>
                <w:lang w:eastAsia="ru-RU"/>
              </w:rPr>
            </w:pPr>
            <w:r w:rsidRPr="00564E86">
              <w:rPr>
                <w:sz w:val="24"/>
                <w:szCs w:val="24"/>
                <w:lang w:eastAsia="ru-RU"/>
              </w:rPr>
              <w:t>Окончательное утверждение решения об уничтожении/передаче документов</w:t>
            </w:r>
          </w:p>
        </w:tc>
        <w:tc>
          <w:tcPr>
            <w:tcW w:w="4814" w:type="dxa"/>
          </w:tcPr>
          <w:p w14:paraId="0E33B275" w14:textId="16E4555F" w:rsidR="00564E86" w:rsidRPr="00564E86" w:rsidRDefault="00564E86" w:rsidP="00564E86">
            <w:pPr>
              <w:pStyle w:val="-2"/>
              <w:rPr>
                <w:sz w:val="24"/>
                <w:szCs w:val="24"/>
                <w:lang w:eastAsia="ru-RU"/>
              </w:rPr>
            </w:pPr>
            <w:r w:rsidRPr="00564E86">
              <w:rPr>
                <w:sz w:val="24"/>
                <w:szCs w:val="24"/>
                <w:lang w:eastAsia="ru-RU"/>
              </w:rPr>
              <w:t>Действия по уничтожению/передаче утверждаются уполномоченным лицом.</w:t>
            </w:r>
          </w:p>
        </w:tc>
      </w:tr>
      <w:tr w:rsidR="00564E86" w14:paraId="505B01C0" w14:textId="77777777" w:rsidTr="00564E86">
        <w:tc>
          <w:tcPr>
            <w:tcW w:w="4814" w:type="dxa"/>
          </w:tcPr>
          <w:p w14:paraId="45A770CD" w14:textId="756B0294" w:rsidR="00564E86" w:rsidRPr="00564E86" w:rsidRDefault="00564E86" w:rsidP="00564E86">
            <w:pPr>
              <w:pStyle w:val="-2"/>
              <w:rPr>
                <w:sz w:val="24"/>
                <w:szCs w:val="24"/>
                <w:lang w:eastAsia="ru-RU"/>
              </w:rPr>
            </w:pPr>
            <w:r w:rsidRPr="00564E86">
              <w:rPr>
                <w:sz w:val="24"/>
                <w:szCs w:val="24"/>
                <w:lang w:eastAsia="ru-RU"/>
              </w:rPr>
              <w:t>Выполнение действий по уничтожению/передаче</w:t>
            </w:r>
          </w:p>
        </w:tc>
        <w:tc>
          <w:tcPr>
            <w:tcW w:w="4814" w:type="dxa"/>
          </w:tcPr>
          <w:p w14:paraId="439F465C" w14:textId="26509273" w:rsidR="00564E86" w:rsidRPr="00564E86" w:rsidRDefault="00564E86" w:rsidP="00564E86">
            <w:pPr>
              <w:pStyle w:val="-2"/>
              <w:rPr>
                <w:sz w:val="24"/>
                <w:szCs w:val="24"/>
                <w:lang w:eastAsia="ru-RU"/>
              </w:rPr>
            </w:pPr>
            <w:r w:rsidRPr="00564E86">
              <w:rPr>
                <w:sz w:val="24"/>
                <w:szCs w:val="24"/>
                <w:lang w:eastAsia="ru-RU"/>
              </w:rPr>
              <w:t xml:space="preserve">Осуществляется фактическая передача или уничтожение отобранных документов. В случае передачи, документы в первоначальном месте </w:t>
            </w:r>
            <w:r w:rsidRPr="00564E86">
              <w:rPr>
                <w:sz w:val="24"/>
                <w:szCs w:val="24"/>
                <w:lang w:eastAsia="ru-RU"/>
              </w:rPr>
              <w:lastRenderedPageBreak/>
              <w:t>хранения могут быть уничтожены после получения подтверждения об успешной передаче.</w:t>
            </w:r>
          </w:p>
        </w:tc>
      </w:tr>
      <w:tr w:rsidR="00564E86" w14:paraId="56320A66" w14:textId="77777777" w:rsidTr="00564E86">
        <w:tc>
          <w:tcPr>
            <w:tcW w:w="4814" w:type="dxa"/>
          </w:tcPr>
          <w:p w14:paraId="40F50FF0" w14:textId="521A072D" w:rsidR="00564E86" w:rsidRPr="00564E86" w:rsidRDefault="00564E86" w:rsidP="00564E86">
            <w:pPr>
              <w:pStyle w:val="-2"/>
              <w:rPr>
                <w:sz w:val="24"/>
                <w:szCs w:val="24"/>
                <w:lang w:eastAsia="ru-RU"/>
              </w:rPr>
            </w:pPr>
            <w:r w:rsidRPr="00564E86">
              <w:rPr>
                <w:sz w:val="24"/>
                <w:szCs w:val="24"/>
                <w:lang w:eastAsia="ru-RU"/>
              </w:rPr>
              <w:lastRenderedPageBreak/>
              <w:t>Документирование действий по уничтожению/передаче</w:t>
            </w:r>
          </w:p>
        </w:tc>
        <w:tc>
          <w:tcPr>
            <w:tcW w:w="4814" w:type="dxa"/>
          </w:tcPr>
          <w:p w14:paraId="14713605" w14:textId="169CA705" w:rsidR="00564E86" w:rsidRPr="00564E86" w:rsidRDefault="00564E86" w:rsidP="00564E86">
            <w:pPr>
              <w:pStyle w:val="-2"/>
              <w:rPr>
                <w:sz w:val="24"/>
                <w:szCs w:val="24"/>
                <w:lang w:eastAsia="ru-RU"/>
              </w:rPr>
            </w:pPr>
            <w:r w:rsidRPr="00564E86">
              <w:rPr>
                <w:sz w:val="24"/>
                <w:szCs w:val="24"/>
                <w:lang w:eastAsia="ru-RU"/>
              </w:rPr>
              <w:t>Следует сохранить доказательства, подтверждающие выполнение действий по уничтожению/передаче.</w:t>
            </w:r>
          </w:p>
        </w:tc>
      </w:tr>
    </w:tbl>
    <w:p w14:paraId="45EF3E88" w14:textId="77777777" w:rsidR="00564E86" w:rsidRDefault="00564E86" w:rsidP="00564E86">
      <w:pPr>
        <w:rPr>
          <w:lang w:eastAsia="ru-RU"/>
        </w:rPr>
      </w:pPr>
    </w:p>
    <w:p w14:paraId="31D13372" w14:textId="77777777" w:rsidR="00564E86" w:rsidRDefault="00564E86" w:rsidP="00564E86">
      <w:pPr>
        <w:rPr>
          <w:lang w:eastAsia="ru-RU"/>
        </w:rPr>
      </w:pPr>
      <w:r>
        <w:rPr>
          <w:lang w:eastAsia="ru-RU"/>
        </w:rPr>
        <w:t>Процессы уничтожения/передачи документов также должны включать требования к метаданным документов. Управление метаданными документов должно осуществляться в соответствии с требованиями их уничтожению/передаче. Таким образом, если документ подлежит дальнейшему хранению, передаче или уничтожению, то с его метаданными следует поступать аналогичным образом.</w:t>
      </w:r>
    </w:p>
    <w:p w14:paraId="4A3131D3" w14:textId="562E6C7E" w:rsidR="00564E86" w:rsidRDefault="00564E86" w:rsidP="00564E86">
      <w:pPr>
        <w:rPr>
          <w:lang w:eastAsia="ru-RU"/>
        </w:rPr>
      </w:pPr>
      <w:r>
        <w:rPr>
          <w:lang w:eastAsia="ru-RU"/>
        </w:rPr>
        <w:t>В некоторых случаях, однако, может потребоваться сохранение части метаданных и после истечения установленного для документов срока хранения (например, в интересах подотч</w:t>
      </w:r>
      <w:r w:rsidR="00BB45F8">
        <w:rPr>
          <w:lang w:eastAsia="ru-RU"/>
        </w:rPr>
        <w:t>е</w:t>
      </w:r>
      <w:r>
        <w:rPr>
          <w:lang w:eastAsia="ru-RU"/>
        </w:rPr>
        <w:t>тности или для целей статистики). К подобным ситуациям следует отнестись внимательно и обеспечить исполнение применимых законодательно-нормативных требований.</w:t>
      </w:r>
    </w:p>
    <w:p w14:paraId="7C0F24FE" w14:textId="77777777" w:rsidR="00564E86" w:rsidRPr="00564E86" w:rsidRDefault="00564E86" w:rsidP="00564E86">
      <w:pPr>
        <w:pStyle w:val="3"/>
        <w:rPr>
          <w:b/>
        </w:rPr>
      </w:pPr>
      <w:r w:rsidRPr="00564E86">
        <w:rPr>
          <w:b/>
        </w:rPr>
        <w:t>6.4.3. Документирование уничтожения/передачи документов</w:t>
      </w:r>
    </w:p>
    <w:p w14:paraId="7FF0EBC1" w14:textId="77777777" w:rsidR="00564E86" w:rsidRDefault="00564E86" w:rsidP="00564E86">
      <w:pPr>
        <w:rPr>
          <w:lang w:eastAsia="ru-RU"/>
        </w:rPr>
      </w:pPr>
    </w:p>
    <w:p w14:paraId="17CABB4F" w14:textId="77777777" w:rsidR="00564E86" w:rsidRDefault="00564E86" w:rsidP="00564E86">
      <w:pPr>
        <w:rPr>
          <w:lang w:eastAsia="ru-RU"/>
        </w:rPr>
      </w:pPr>
      <w:r>
        <w:rPr>
          <w:lang w:eastAsia="ru-RU"/>
        </w:rPr>
        <w:t>Организации обязаны документировать политики, процедуры, процессы и действия по уничтожению/передаче документов с тем, чтобы иметь возможность обосновывать и отчитываться о своих действиях по уничтожению/передаче.</w:t>
      </w:r>
    </w:p>
    <w:p w14:paraId="578081CA" w14:textId="77777777" w:rsidR="00564E86" w:rsidRDefault="00564E86" w:rsidP="00564E86">
      <w:pPr>
        <w:rPr>
          <w:lang w:eastAsia="ru-RU"/>
        </w:rPr>
      </w:pPr>
    </w:p>
    <w:p w14:paraId="07CF3DE9" w14:textId="77777777" w:rsidR="00564E86" w:rsidRDefault="00564E86" w:rsidP="00564E86">
      <w:pPr>
        <w:rPr>
          <w:lang w:eastAsia="ru-RU"/>
        </w:rPr>
      </w:pPr>
      <w:r>
        <w:rPr>
          <w:lang w:eastAsia="ru-RU"/>
        </w:rPr>
        <w:t>Документацией по уничтожению/передаче документов следует управлять по правилам управления документами. Организации должны иметь возможность представлять эту информацию по требованию для обоснования своих решений об уничтожении/передаче документов. В состав такой документации, в частности, входят нормативно-правовые акты и иные инструменты, регламентирующие уничтожение/передачу, а также все документы и метаданные, подтверждающие, где это необходимо, интерпретацию и применение этих нормативно-правовых актов и инструментов.</w:t>
      </w:r>
    </w:p>
    <w:p w14:paraId="3069AF41" w14:textId="77777777" w:rsidR="00564E86" w:rsidRDefault="00564E86" w:rsidP="00564E86">
      <w:pPr>
        <w:rPr>
          <w:lang w:eastAsia="ru-RU"/>
        </w:rPr>
      </w:pPr>
    </w:p>
    <w:p w14:paraId="39113D50" w14:textId="0024B14F" w:rsidR="00AB7043" w:rsidRPr="00AB7043" w:rsidRDefault="00AB7043" w:rsidP="00AB7043">
      <w:pPr>
        <w:pStyle w:val="3"/>
        <w:rPr>
          <w:b/>
        </w:rPr>
      </w:pPr>
      <w:r w:rsidRPr="00AB7043">
        <w:rPr>
          <w:b/>
        </w:rPr>
        <w:lastRenderedPageBreak/>
        <w:t>6.4.4. Действия по уничтожению/передаче документов</w:t>
      </w:r>
      <w:r>
        <w:rPr>
          <w:b/>
        </w:rPr>
        <w:br/>
      </w:r>
    </w:p>
    <w:p w14:paraId="13DD976D" w14:textId="77777777" w:rsidR="00AB7043" w:rsidRDefault="00AB7043" w:rsidP="00564E86">
      <w:pPr>
        <w:rPr>
          <w:lang w:eastAsia="ru-RU"/>
        </w:rPr>
      </w:pPr>
      <w:r w:rsidRPr="00AB7043">
        <w:rPr>
          <w:lang w:eastAsia="ru-RU"/>
        </w:rPr>
        <w:t>6.4.4.1. Передача документов</w:t>
      </w:r>
    </w:p>
    <w:p w14:paraId="20FDA0D5" w14:textId="77777777" w:rsidR="00AB7043" w:rsidRDefault="00AB7043" w:rsidP="00564E86">
      <w:pPr>
        <w:rPr>
          <w:lang w:eastAsia="ru-RU"/>
        </w:rPr>
      </w:pPr>
    </w:p>
    <w:p w14:paraId="07A3F332" w14:textId="77777777" w:rsidR="00AB7043" w:rsidRDefault="00AB7043" w:rsidP="00AB7043">
      <w:pPr>
        <w:rPr>
          <w:lang w:eastAsia="ru-RU"/>
        </w:rPr>
      </w:pPr>
      <w:r>
        <w:rPr>
          <w:lang w:eastAsia="ru-RU"/>
        </w:rPr>
        <w:t xml:space="preserve">Под передачей документов в ISO 30300 понимается перемещение документов и передача ответственности за их хранение из одной организации в другую, что может включать изменение местоположения, передачу контроля и управления и/или прав собственности. </w:t>
      </w:r>
    </w:p>
    <w:p w14:paraId="4894353B" w14:textId="77777777" w:rsidR="00AB7043" w:rsidRDefault="00AB7043" w:rsidP="00AB7043">
      <w:pPr>
        <w:rPr>
          <w:lang w:eastAsia="ru-RU"/>
        </w:rPr>
      </w:pPr>
      <w:r>
        <w:rPr>
          <w:lang w:eastAsia="ru-RU"/>
        </w:rPr>
        <w:t>Понятие «передача документов» охватывает их перемещение:</w:t>
      </w:r>
    </w:p>
    <w:p w14:paraId="0079F19F" w14:textId="1BBEFA9F" w:rsidR="00AB7043" w:rsidRPr="00AB7043" w:rsidRDefault="00AB7043" w:rsidP="00AB7043">
      <w:pPr>
        <w:pStyle w:val="aff7"/>
        <w:numPr>
          <w:ilvl w:val="0"/>
          <w:numId w:val="32"/>
        </w:numPr>
        <w:tabs>
          <w:tab w:val="num" w:pos="1128"/>
        </w:tabs>
        <w:ind w:left="0" w:firstLine="697"/>
        <w:rPr>
          <w:rFonts w:cs="Arial"/>
          <w:color w:val="000000"/>
          <w:lang w:eastAsia="ru-RU"/>
        </w:rPr>
      </w:pPr>
      <w:r w:rsidRPr="00AB7043">
        <w:rPr>
          <w:rFonts w:cs="Arial"/>
          <w:color w:val="000000"/>
          <w:lang w:eastAsia="ru-RU"/>
        </w:rPr>
        <w:t>в архивное учреждение;</w:t>
      </w:r>
    </w:p>
    <w:p w14:paraId="17586D9F" w14:textId="301AEADE" w:rsidR="00AB7043" w:rsidRPr="00AB7043" w:rsidRDefault="00AB7043" w:rsidP="00AB7043">
      <w:pPr>
        <w:pStyle w:val="aff7"/>
        <w:numPr>
          <w:ilvl w:val="0"/>
          <w:numId w:val="32"/>
        </w:numPr>
        <w:tabs>
          <w:tab w:val="num" w:pos="1128"/>
        </w:tabs>
        <w:ind w:left="0" w:firstLine="697"/>
        <w:rPr>
          <w:rFonts w:cs="Arial"/>
          <w:color w:val="000000"/>
          <w:lang w:eastAsia="ru-RU"/>
        </w:rPr>
      </w:pPr>
      <w:r w:rsidRPr="00AB7043">
        <w:rPr>
          <w:rFonts w:cs="Arial"/>
          <w:color w:val="000000"/>
          <w:lang w:eastAsia="ru-RU"/>
        </w:rPr>
        <w:t xml:space="preserve">в другую организацию; </w:t>
      </w:r>
    </w:p>
    <w:p w14:paraId="36723BF6" w14:textId="0CD0B1BE" w:rsidR="00AB7043" w:rsidRPr="00AB7043" w:rsidRDefault="00AB7043" w:rsidP="00AB7043">
      <w:pPr>
        <w:pStyle w:val="aff7"/>
        <w:numPr>
          <w:ilvl w:val="0"/>
          <w:numId w:val="32"/>
        </w:numPr>
        <w:tabs>
          <w:tab w:val="num" w:pos="1128"/>
        </w:tabs>
        <w:ind w:left="0" w:firstLine="697"/>
        <w:rPr>
          <w:rFonts w:cs="Arial"/>
          <w:color w:val="000000"/>
          <w:lang w:eastAsia="ru-RU"/>
        </w:rPr>
      </w:pPr>
      <w:r w:rsidRPr="00AB7043">
        <w:rPr>
          <w:rFonts w:cs="Arial"/>
          <w:color w:val="000000"/>
          <w:lang w:eastAsia="ru-RU"/>
        </w:rPr>
        <w:t>в другое подразделение.</w:t>
      </w:r>
    </w:p>
    <w:p w14:paraId="577325FB" w14:textId="77777777" w:rsidR="00AB7043" w:rsidRDefault="00AB7043" w:rsidP="00AB7043">
      <w:pPr>
        <w:rPr>
          <w:lang w:eastAsia="ru-RU"/>
        </w:rPr>
      </w:pPr>
    </w:p>
    <w:p w14:paraId="7784F150" w14:textId="77777777" w:rsidR="00AB7043" w:rsidRDefault="00AB7043" w:rsidP="00AB7043">
      <w:pPr>
        <w:rPr>
          <w:lang w:eastAsia="ru-RU"/>
        </w:rPr>
      </w:pPr>
      <w:r>
        <w:rPr>
          <w:lang w:eastAsia="ru-RU"/>
        </w:rPr>
        <w:t>Передача может осуществляться в соответствии с законодательно-нормативными требованиями, а также вследствие деловых решений, продажи или пожертвования документов.</w:t>
      </w:r>
    </w:p>
    <w:p w14:paraId="7110722D" w14:textId="77777777" w:rsidR="00AB7043" w:rsidRDefault="00AB7043" w:rsidP="00AB7043">
      <w:pPr>
        <w:rPr>
          <w:lang w:eastAsia="ru-RU"/>
        </w:rPr>
      </w:pPr>
      <w:r>
        <w:rPr>
          <w:lang w:eastAsia="ru-RU"/>
        </w:rPr>
        <w:t>Планирование данного процесса способствует эффективному использованию ресурсов организации и обеспечивает понимание рисков всеми вовлеченными в процесс передачи сторонами, а также наличие у этих сторон достаточного времени для принятия соответствующих мер.</w:t>
      </w:r>
    </w:p>
    <w:p w14:paraId="7005F31A" w14:textId="3D3F73F4" w:rsidR="00AB7043" w:rsidRDefault="00AB7043" w:rsidP="00AB7043">
      <w:pPr>
        <w:rPr>
          <w:lang w:eastAsia="ru-RU"/>
        </w:rPr>
      </w:pPr>
      <w:r>
        <w:rPr>
          <w:lang w:eastAsia="ru-RU"/>
        </w:rPr>
        <w:t>В случае, если процесс передачи документов включает передачу обязанностей ответственного хранителя или передачу контроля над документами, важно обеспечить поддержание уровня безопасности на протяжении всего процесса передачи, включая транспортировку документов. Также важно отдельно позаботиться о том, чтобы с организацией, которая в дальнейшем станет ответственным хранителем и/или будет управлять документами и контролировать их, были проработаны и согласованы адекватные условия доступа передающей организации к этим документам.</w:t>
      </w:r>
    </w:p>
    <w:p w14:paraId="176DF8A9" w14:textId="41378CFF" w:rsidR="00AB7043" w:rsidRPr="00AB7043" w:rsidRDefault="00AB7043" w:rsidP="00AB7043">
      <w:pPr>
        <w:rPr>
          <w:lang w:eastAsia="ru-RU"/>
        </w:rPr>
      </w:pPr>
      <w:r>
        <w:rPr>
          <w:lang w:eastAsia="ru-RU"/>
        </w:rPr>
        <w:t>При планировании мер обеспечения надлежащей защиты документов в процессе переда</w:t>
      </w:r>
      <w:r>
        <w:rPr>
          <w:lang w:eastAsia="ru-RU"/>
        </w:rPr>
        <w:t>чи следует принять во внимание:</w:t>
      </w:r>
    </w:p>
    <w:p w14:paraId="3A32841B" w14:textId="7981FC23" w:rsidR="00AB7043" w:rsidRPr="00AB7043" w:rsidRDefault="00AB7043" w:rsidP="00AB7043">
      <w:pPr>
        <w:pStyle w:val="aff7"/>
        <w:numPr>
          <w:ilvl w:val="0"/>
          <w:numId w:val="32"/>
        </w:numPr>
        <w:tabs>
          <w:tab w:val="num" w:pos="1128"/>
        </w:tabs>
        <w:ind w:left="0" w:firstLine="697"/>
        <w:rPr>
          <w:rFonts w:cs="Arial"/>
          <w:color w:val="000000"/>
          <w:lang w:eastAsia="ru-RU"/>
        </w:rPr>
      </w:pPr>
      <w:r w:rsidRPr="00AB7043">
        <w:rPr>
          <w:rFonts w:cs="Arial"/>
          <w:color w:val="000000"/>
          <w:lang w:eastAsia="ru-RU"/>
        </w:rPr>
        <w:t>все соответствующие варианты доступа к документам, включая риски доступа во время передачи;</w:t>
      </w:r>
    </w:p>
    <w:p w14:paraId="6C617B98" w14:textId="28E8DAA6" w:rsidR="00AB7043" w:rsidRPr="00AB7043" w:rsidRDefault="00AB7043" w:rsidP="00AB7043">
      <w:pPr>
        <w:pStyle w:val="aff7"/>
        <w:numPr>
          <w:ilvl w:val="0"/>
          <w:numId w:val="32"/>
        </w:numPr>
        <w:tabs>
          <w:tab w:val="num" w:pos="1128"/>
        </w:tabs>
        <w:ind w:left="0" w:firstLine="697"/>
        <w:rPr>
          <w:rFonts w:cs="Arial"/>
          <w:color w:val="000000"/>
          <w:lang w:eastAsia="ru-RU"/>
        </w:rPr>
      </w:pPr>
      <w:r w:rsidRPr="00AB7043">
        <w:rPr>
          <w:rFonts w:cs="Arial"/>
          <w:color w:val="000000"/>
          <w:lang w:eastAsia="ru-RU"/>
        </w:rPr>
        <w:lastRenderedPageBreak/>
        <w:t>требования к метаданным, связанные с обеспечением аутентичности, целостности, надежности, доступности и удобства использования документов (особенно электронных документов);</w:t>
      </w:r>
    </w:p>
    <w:p w14:paraId="1952BDC3" w14:textId="0437E97D" w:rsidR="00AB7043" w:rsidRPr="00AB7043" w:rsidRDefault="00AB7043" w:rsidP="00AB7043">
      <w:pPr>
        <w:pStyle w:val="aff7"/>
        <w:numPr>
          <w:ilvl w:val="0"/>
          <w:numId w:val="32"/>
        </w:numPr>
        <w:tabs>
          <w:tab w:val="num" w:pos="1128"/>
        </w:tabs>
        <w:ind w:left="0" w:firstLine="697"/>
        <w:rPr>
          <w:rFonts w:cs="Arial"/>
          <w:color w:val="000000"/>
          <w:lang w:eastAsia="ru-RU"/>
        </w:rPr>
      </w:pPr>
      <w:r w:rsidRPr="00AB7043">
        <w:rPr>
          <w:rFonts w:cs="Arial"/>
          <w:color w:val="000000"/>
          <w:lang w:eastAsia="ru-RU"/>
        </w:rPr>
        <w:t>специфические требования в отношении того, каким образом документы упаковываются и передаются принимающей организации, подразделению или информационной системе;</w:t>
      </w:r>
    </w:p>
    <w:p w14:paraId="3119A537" w14:textId="532F08B6" w:rsidR="00AB7043" w:rsidRPr="00AB7043" w:rsidRDefault="00AB7043" w:rsidP="00AB7043">
      <w:pPr>
        <w:pStyle w:val="aff7"/>
        <w:numPr>
          <w:ilvl w:val="0"/>
          <w:numId w:val="32"/>
        </w:numPr>
        <w:tabs>
          <w:tab w:val="num" w:pos="1128"/>
        </w:tabs>
        <w:ind w:left="0" w:firstLine="697"/>
        <w:rPr>
          <w:rFonts w:cs="Arial"/>
          <w:color w:val="000000"/>
          <w:lang w:eastAsia="ru-RU"/>
        </w:rPr>
      </w:pPr>
      <w:r w:rsidRPr="00AB7043">
        <w:rPr>
          <w:rFonts w:cs="Arial"/>
          <w:color w:val="000000"/>
          <w:lang w:eastAsia="ru-RU"/>
        </w:rPr>
        <w:t>требования и возможности всех поддерживающих систем и ресурсов, вовлеченных в процесс передачи или в выполнении действий по обеспечен</w:t>
      </w:r>
      <w:r>
        <w:rPr>
          <w:rFonts w:cs="Arial"/>
          <w:color w:val="000000"/>
          <w:lang w:eastAsia="ru-RU"/>
        </w:rPr>
        <w:t xml:space="preserve">ию долговременной сохранности; </w:t>
      </w:r>
    </w:p>
    <w:p w14:paraId="3FE3F124" w14:textId="70FCF39A" w:rsidR="00AB7043" w:rsidRPr="00AB7043" w:rsidRDefault="00AB7043" w:rsidP="00AB7043">
      <w:pPr>
        <w:pStyle w:val="aff7"/>
        <w:numPr>
          <w:ilvl w:val="0"/>
          <w:numId w:val="32"/>
        </w:numPr>
        <w:tabs>
          <w:tab w:val="num" w:pos="1128"/>
        </w:tabs>
        <w:ind w:left="0" w:firstLine="697"/>
        <w:rPr>
          <w:rFonts w:cs="Arial"/>
          <w:color w:val="000000"/>
          <w:lang w:eastAsia="ru-RU"/>
        </w:rPr>
      </w:pPr>
      <w:r w:rsidRPr="00AB7043">
        <w:rPr>
          <w:rFonts w:cs="Arial"/>
          <w:color w:val="000000"/>
          <w:lang w:eastAsia="ru-RU"/>
        </w:rPr>
        <w:t>передачу прав собственности вместе с ответственностью за хранение, особенно в случае перемещения документов из одной системы в другую.</w:t>
      </w:r>
    </w:p>
    <w:p w14:paraId="26A6DAD4" w14:textId="77777777" w:rsidR="00AB7043" w:rsidRDefault="00AB7043" w:rsidP="00AB7043">
      <w:pPr>
        <w:rPr>
          <w:lang w:eastAsia="ru-RU"/>
        </w:rPr>
      </w:pPr>
    </w:p>
    <w:p w14:paraId="6A25CE4E" w14:textId="77777777" w:rsidR="00AB7043" w:rsidRDefault="00AB7043" w:rsidP="00AB7043">
      <w:pPr>
        <w:rPr>
          <w:lang w:eastAsia="ru-RU"/>
        </w:rPr>
      </w:pPr>
      <w:r>
        <w:rPr>
          <w:lang w:eastAsia="ru-RU"/>
        </w:rPr>
        <w:t>В случаях, когда процесс уничтожения/передачи включает дарение или продажу документов, важно обеспечить передачу документов под ответственное хранение и контроль лица или организации, авторизованных на их получение.</w:t>
      </w:r>
    </w:p>
    <w:p w14:paraId="0DC2278B" w14:textId="77777777" w:rsidR="00AB7043" w:rsidRDefault="00AB7043" w:rsidP="00AB7043">
      <w:pPr>
        <w:rPr>
          <w:lang w:eastAsia="ru-RU"/>
        </w:rPr>
      </w:pPr>
      <w:r>
        <w:rPr>
          <w:lang w:eastAsia="ru-RU"/>
        </w:rPr>
        <w:t>Третьи стороны, участвующие в процессе уничтожения/передачи документов, должны быть в состоянии подтвердить свою способность соблюсти все соответствующие меры безопасности, согласованные с организацией-владельцем.</w:t>
      </w:r>
    </w:p>
    <w:p w14:paraId="2FBF53F2" w14:textId="77777777" w:rsidR="00AB7043" w:rsidRDefault="00AB7043" w:rsidP="00AB7043">
      <w:pPr>
        <w:rPr>
          <w:lang w:eastAsia="ru-RU"/>
        </w:rPr>
      </w:pPr>
      <w:r>
        <w:rPr>
          <w:lang w:eastAsia="ru-RU"/>
        </w:rPr>
        <w:t>Процессы передачи документов, представляющих историческую ценность, могут осуществляться как полностью внутри организации, так посредством передачи контроля и/или обязанностей ответственного хранителя документов архивному учреждению. В цифровой среде организациям следует обеспечить соответствие всех метаданных и информационных пакетов требованиям соответствующих международных стандартов.</w:t>
      </w:r>
    </w:p>
    <w:p w14:paraId="4A4FE419" w14:textId="77777777" w:rsidR="00AB7043" w:rsidRDefault="00AB7043" w:rsidP="00AB7043">
      <w:pPr>
        <w:rPr>
          <w:lang w:eastAsia="ru-RU"/>
        </w:rPr>
      </w:pPr>
      <w:r>
        <w:rPr>
          <w:lang w:eastAsia="ru-RU"/>
        </w:rPr>
        <w:t>Процессы передачи требуют тщательного планирования для обеспечения надлежащей защиты и долговременной сохранности документов.</w:t>
      </w:r>
    </w:p>
    <w:p w14:paraId="58B855AE" w14:textId="77777777" w:rsidR="00AB7043" w:rsidRDefault="00AB7043" w:rsidP="00AB7043">
      <w:pPr>
        <w:rPr>
          <w:lang w:eastAsia="ru-RU"/>
        </w:rPr>
      </w:pPr>
    </w:p>
    <w:p w14:paraId="32BBCBF4" w14:textId="77777777" w:rsidR="00AB7043" w:rsidRPr="00AB7043" w:rsidRDefault="00AB7043" w:rsidP="00AB7043">
      <w:pPr>
        <w:rPr>
          <w:lang w:eastAsia="ru-RU"/>
        </w:rPr>
      </w:pPr>
      <w:r w:rsidRPr="00AB7043">
        <w:rPr>
          <w:lang w:eastAsia="ru-RU"/>
        </w:rPr>
        <w:t>6.4.4.2. Уничтожение документов</w:t>
      </w:r>
    </w:p>
    <w:p w14:paraId="2130A42E" w14:textId="77777777" w:rsidR="00AB7043" w:rsidRDefault="00AB7043" w:rsidP="00AB7043">
      <w:pPr>
        <w:rPr>
          <w:lang w:eastAsia="ru-RU"/>
        </w:rPr>
      </w:pPr>
    </w:p>
    <w:p w14:paraId="299BE49A" w14:textId="77777777" w:rsidR="00AB7043" w:rsidRDefault="00AB7043" w:rsidP="00AB7043">
      <w:pPr>
        <w:rPr>
          <w:lang w:eastAsia="ru-RU"/>
        </w:rPr>
      </w:pPr>
      <w:r>
        <w:rPr>
          <w:lang w:eastAsia="ru-RU"/>
        </w:rPr>
        <w:t xml:space="preserve">Если в процессе уничтожения документов требуется проведение их необратимого физического уничтожения, то эти документы должны быть уничтожены способом, который адекватен их содержанию, типу носителя, а также соответствующим ограничениям доступа и требованиям по безопасности. </w:t>
      </w:r>
      <w:r>
        <w:rPr>
          <w:lang w:eastAsia="ru-RU"/>
        </w:rPr>
        <w:lastRenderedPageBreak/>
        <w:t>Соответствующие соображения по безопасности также могут быть применимы к метаданным, созданным в процессе уничтожения.</w:t>
      </w:r>
    </w:p>
    <w:p w14:paraId="2751B08A" w14:textId="77777777" w:rsidR="00AB7043" w:rsidRDefault="00AB7043" w:rsidP="00AB7043">
      <w:pPr>
        <w:rPr>
          <w:lang w:eastAsia="ru-RU"/>
        </w:rPr>
      </w:pPr>
      <w:r>
        <w:rPr>
          <w:lang w:eastAsia="ru-RU"/>
        </w:rPr>
        <w:t>Полное и необратимое уничтожение обеспечивает невозможность восстановления или реконструкции уничтожаемых документов. Неспособность обеспечить полное уничтожение документов может привести к несанкционированному раскрытию, реконструкции или разглашению конфиденциальной информации.</w:t>
      </w:r>
    </w:p>
    <w:p w14:paraId="69B4D438" w14:textId="77777777" w:rsidR="00AB7043" w:rsidRDefault="00AB7043" w:rsidP="00AB7043">
      <w:pPr>
        <w:rPr>
          <w:lang w:eastAsia="ru-RU"/>
        </w:rPr>
      </w:pPr>
      <w:r>
        <w:rPr>
          <w:lang w:eastAsia="ru-RU"/>
        </w:rPr>
        <w:t>В различных юрисдикциях и секторах деловой деятельности к уничтожению документов могут предъявляться специфические требования, о которых организации должны знать</w:t>
      </w:r>
    </w:p>
    <w:p w14:paraId="14430CCB" w14:textId="77777777" w:rsidR="00AB7043" w:rsidRDefault="00AB7043" w:rsidP="00AB7043">
      <w:pPr>
        <w:rPr>
          <w:lang w:eastAsia="ru-RU"/>
        </w:rPr>
      </w:pPr>
      <w:r>
        <w:rPr>
          <w:lang w:eastAsia="ru-RU"/>
        </w:rPr>
        <w:t>Уничтожение должно быть задокументировано.</w:t>
      </w:r>
    </w:p>
    <w:p w14:paraId="3F6C4DC3" w14:textId="77777777" w:rsidR="00AB7043" w:rsidRDefault="00AB7043" w:rsidP="00AB7043">
      <w:pPr>
        <w:rPr>
          <w:lang w:eastAsia="ru-RU"/>
        </w:rPr>
      </w:pPr>
    </w:p>
    <w:p w14:paraId="589E5CAB" w14:textId="1D508493" w:rsidR="00AB7043" w:rsidRPr="00AB7043" w:rsidRDefault="00AB7043" w:rsidP="00AB7043">
      <w:pPr>
        <w:pStyle w:val="2"/>
        <w:rPr>
          <w:color w:val="auto"/>
        </w:rPr>
      </w:pPr>
      <w:r>
        <w:rPr>
          <w:color w:val="auto"/>
        </w:rPr>
        <w:t>6.5</w:t>
      </w:r>
      <w:r w:rsidRPr="00AB7043">
        <w:rPr>
          <w:color w:val="auto"/>
        </w:rPr>
        <w:t xml:space="preserve"> Исключительные обстоятельства и их последствия для уничтожения/передачи документов</w:t>
      </w:r>
    </w:p>
    <w:p w14:paraId="34FAB64C" w14:textId="77777777" w:rsidR="00AB7043" w:rsidRDefault="00AB7043" w:rsidP="00AB7043">
      <w:pPr>
        <w:pStyle w:val="3"/>
        <w:rPr>
          <w:b/>
        </w:rPr>
      </w:pPr>
      <w:r w:rsidRPr="00AB7043">
        <w:rPr>
          <w:b/>
        </w:rPr>
        <w:t>6.5.1. Общие положения</w:t>
      </w:r>
    </w:p>
    <w:p w14:paraId="54ADBF01" w14:textId="77777777" w:rsidR="00AB7043" w:rsidRPr="00AB7043" w:rsidRDefault="00AB7043" w:rsidP="00AB7043">
      <w:pPr>
        <w:rPr>
          <w:lang w:eastAsia="ru-RU"/>
        </w:rPr>
      </w:pPr>
    </w:p>
    <w:p w14:paraId="352C432A" w14:textId="77777777" w:rsidR="00AB7043" w:rsidRPr="00AB7043" w:rsidRDefault="00AB7043" w:rsidP="00AB7043">
      <w:pPr>
        <w:rPr>
          <w:lang w:eastAsia="ru-RU"/>
        </w:rPr>
      </w:pPr>
      <w:r w:rsidRPr="00AB7043">
        <w:rPr>
          <w:lang w:eastAsia="ru-RU"/>
        </w:rPr>
        <w:t>В рамках передовой практики уничтожение/передача документов обычно является частью регулярной повседневной деловой деятельности, а не проводится в виде отдельных разовых кампаний. В то же время при определенных исключительных обстоятельствах принятые по итогам документационного анализа (экспертизы ценности) решения и утвержденные политики и процедуры уничтожения/передачи документов могут быть проигнорированы. Такого рода обстоятельства могут привести либо к уничтожению документов ранее, чем предусмотрено в нормативно-правовых актах иди иных инструментах, регламентирующих уничтожение\передачу, - либо к приостановке уничтожения/передачи. Примеры проблем, связанных с уничтожением/передачей документов, и возможные способы их решения см. в Приложении А.</w:t>
      </w:r>
    </w:p>
    <w:p w14:paraId="221E7DD6" w14:textId="77777777" w:rsidR="00AB7043" w:rsidRDefault="00AB7043" w:rsidP="00AB7043">
      <w:pPr>
        <w:rPr>
          <w:lang w:eastAsia="ru-RU"/>
        </w:rPr>
      </w:pPr>
      <w:r w:rsidRPr="00AB7043">
        <w:rPr>
          <w:lang w:eastAsia="ru-RU"/>
        </w:rPr>
        <w:t>По мере возможности, управляющие документами системы должны быть достаточно гибкими для того, чтобы обрабатывать исключительные ситуации при выполнении действий по уничтожению/передаче. Системы, которые управляют электронными документами, должны удовлетворять таким требованиям в соответствии с положениями стандартов ISO 16175-1:2020, 6.3 (R2.1.4), ISO 18128 и ISO 31000.</w:t>
      </w:r>
    </w:p>
    <w:p w14:paraId="34396DAE" w14:textId="6D673FAB" w:rsidR="00AB7043" w:rsidRPr="00AB7043" w:rsidRDefault="00AB7043" w:rsidP="00AB7043">
      <w:pPr>
        <w:pStyle w:val="3"/>
        <w:rPr>
          <w:b/>
        </w:rPr>
      </w:pPr>
      <w:r w:rsidRPr="00AB7043">
        <w:rPr>
          <w:b/>
        </w:rPr>
        <w:lastRenderedPageBreak/>
        <w:t>6.5.2. Уничтожение в связи с исключительными обстоятельствами</w:t>
      </w:r>
    </w:p>
    <w:p w14:paraId="2D028486" w14:textId="77777777" w:rsidR="00AB7043" w:rsidRDefault="00AB7043" w:rsidP="00AB7043">
      <w:pPr>
        <w:rPr>
          <w:lang w:eastAsia="ru-RU"/>
        </w:rPr>
      </w:pPr>
    </w:p>
    <w:p w14:paraId="7CAE4DFD" w14:textId="77777777" w:rsidR="00AB7043" w:rsidRDefault="00AB7043" w:rsidP="00AB7043">
      <w:pPr>
        <w:rPr>
          <w:lang w:eastAsia="ru-RU"/>
        </w:rPr>
      </w:pPr>
      <w:r>
        <w:rPr>
          <w:lang w:eastAsia="ru-RU"/>
        </w:rPr>
        <w:t>В числе исключительных обстоятельств, которые могут привести к досрочному уничтожению, можно назвать следующие:</w:t>
      </w:r>
    </w:p>
    <w:p w14:paraId="5033094A" w14:textId="40B96D71" w:rsidR="00AB7043" w:rsidRPr="00AB7043" w:rsidRDefault="00AB7043" w:rsidP="00AB7043">
      <w:pPr>
        <w:pStyle w:val="aff7"/>
        <w:numPr>
          <w:ilvl w:val="0"/>
          <w:numId w:val="32"/>
        </w:numPr>
        <w:tabs>
          <w:tab w:val="num" w:pos="1128"/>
        </w:tabs>
        <w:ind w:left="0" w:firstLine="697"/>
        <w:rPr>
          <w:rFonts w:cs="Arial"/>
          <w:color w:val="000000"/>
          <w:lang w:eastAsia="ru-RU"/>
        </w:rPr>
      </w:pPr>
      <w:r w:rsidRPr="00AB7043">
        <w:rPr>
          <w:rFonts w:cs="Arial"/>
          <w:color w:val="000000"/>
          <w:lang w:eastAsia="ru-RU"/>
        </w:rPr>
        <w:t>аналоговые документы или цифровые носители представляют опасность для здоровья из-за наличия плесени, химического, биологического или радиоактивного загрязнения и т. д.;</w:t>
      </w:r>
    </w:p>
    <w:p w14:paraId="5F42B415" w14:textId="0EA84B74" w:rsidR="00AB7043" w:rsidRPr="00AB7043" w:rsidRDefault="00AB7043" w:rsidP="00AB7043">
      <w:pPr>
        <w:pStyle w:val="aff7"/>
        <w:numPr>
          <w:ilvl w:val="0"/>
          <w:numId w:val="32"/>
        </w:numPr>
        <w:tabs>
          <w:tab w:val="num" w:pos="1128"/>
        </w:tabs>
        <w:ind w:left="0" w:firstLine="697"/>
        <w:rPr>
          <w:rFonts w:cs="Arial"/>
          <w:color w:val="000000"/>
          <w:lang w:eastAsia="ru-RU"/>
        </w:rPr>
      </w:pPr>
      <w:r w:rsidRPr="00AB7043">
        <w:rPr>
          <w:rFonts w:cs="Arial"/>
          <w:color w:val="000000"/>
          <w:lang w:eastAsia="ru-RU"/>
        </w:rPr>
        <w:t>имеется существенный риск того, что особо чувствительные или секретные документы могут быть захвачены противником или утечь к нему в ходе войны, в случае физических и кибератак, а также во время природных и техногенных катастроф;</w:t>
      </w:r>
    </w:p>
    <w:p w14:paraId="27537586" w14:textId="55EEE473" w:rsidR="00AB7043" w:rsidRPr="00AB7043" w:rsidRDefault="00AB7043" w:rsidP="00AB7043">
      <w:pPr>
        <w:pStyle w:val="aff7"/>
        <w:numPr>
          <w:ilvl w:val="0"/>
          <w:numId w:val="32"/>
        </w:numPr>
        <w:tabs>
          <w:tab w:val="num" w:pos="1128"/>
        </w:tabs>
        <w:ind w:left="0" w:firstLine="697"/>
        <w:rPr>
          <w:rFonts w:cs="Arial"/>
          <w:color w:val="000000"/>
          <w:lang w:eastAsia="ru-RU"/>
        </w:rPr>
      </w:pPr>
      <w:r w:rsidRPr="00AB7043">
        <w:rPr>
          <w:rFonts w:cs="Arial"/>
          <w:color w:val="000000"/>
          <w:lang w:eastAsia="ru-RU"/>
        </w:rPr>
        <w:t>имеется существенный риск потери контроля над документами, хранящимися у третьей стороны или в облаке, или их неправомерного использования (например, в связи с прекращением деятельности третьей стороны; с расторжением контракта; или с враждебными действиями, такими как захват документов в заложники в случае делового спора либо риск принудительного получения доступа к документам иностранным государством);</w:t>
      </w:r>
    </w:p>
    <w:p w14:paraId="20D7A410" w14:textId="474EE766" w:rsidR="00AB7043" w:rsidRPr="00AB7043" w:rsidRDefault="00AB7043" w:rsidP="00AB7043">
      <w:pPr>
        <w:pStyle w:val="aff7"/>
        <w:numPr>
          <w:ilvl w:val="0"/>
          <w:numId w:val="32"/>
        </w:numPr>
        <w:tabs>
          <w:tab w:val="num" w:pos="1128"/>
        </w:tabs>
        <w:ind w:left="0" w:firstLine="697"/>
        <w:rPr>
          <w:rFonts w:cs="Arial"/>
          <w:color w:val="000000"/>
          <w:lang w:eastAsia="ru-RU"/>
        </w:rPr>
      </w:pPr>
      <w:r w:rsidRPr="00AB7043">
        <w:rPr>
          <w:rFonts w:cs="Arial"/>
          <w:color w:val="000000"/>
          <w:lang w:eastAsia="ru-RU"/>
        </w:rPr>
        <w:t>документы и/или носители информации становятся полностью непригодными для использования и/или невосстановимыми из-за физического повреждения, хакерских атак, атак вирусов-вымогателей, из-за вывода из эксплуатации необходимой инфраструктуры или вследствие у</w:t>
      </w:r>
      <w:r>
        <w:rPr>
          <w:rFonts w:cs="Arial"/>
          <w:color w:val="000000"/>
          <w:lang w:eastAsia="ru-RU"/>
        </w:rPr>
        <w:t xml:space="preserve">траты необходимых компетенций; </w:t>
      </w:r>
    </w:p>
    <w:p w14:paraId="0BBDB3BC" w14:textId="367C2CAD" w:rsidR="00AB7043" w:rsidRPr="00AB7043" w:rsidRDefault="00AB7043" w:rsidP="00AB7043">
      <w:pPr>
        <w:pStyle w:val="aff7"/>
        <w:numPr>
          <w:ilvl w:val="0"/>
          <w:numId w:val="32"/>
        </w:numPr>
        <w:tabs>
          <w:tab w:val="num" w:pos="1128"/>
        </w:tabs>
        <w:ind w:left="0" w:firstLine="697"/>
        <w:rPr>
          <w:rFonts w:cs="Arial"/>
          <w:color w:val="000000"/>
          <w:lang w:eastAsia="ru-RU"/>
        </w:rPr>
      </w:pPr>
      <w:r w:rsidRPr="00AB7043">
        <w:rPr>
          <w:rFonts w:cs="Arial"/>
          <w:color w:val="000000"/>
          <w:lang w:eastAsia="ru-RU"/>
        </w:rPr>
        <w:t>возникают перебои в деловой деятельности, такие как ликвидация или банкротство.</w:t>
      </w:r>
    </w:p>
    <w:p w14:paraId="07A4F670" w14:textId="77777777" w:rsidR="00AB7043" w:rsidRDefault="00AB7043" w:rsidP="00AB7043">
      <w:pPr>
        <w:rPr>
          <w:lang w:eastAsia="ru-RU"/>
        </w:rPr>
      </w:pPr>
    </w:p>
    <w:p w14:paraId="5E8ED092" w14:textId="77777777" w:rsidR="00AB7043" w:rsidRDefault="00AB7043" w:rsidP="00AB7043">
      <w:pPr>
        <w:rPr>
          <w:lang w:eastAsia="ru-RU"/>
        </w:rPr>
      </w:pPr>
      <w:r>
        <w:rPr>
          <w:lang w:eastAsia="ru-RU"/>
        </w:rPr>
        <w:t>Подобные обстоятельства могут потребовать срочных действий, таких как немедленное уничтожение или же передача в отсутствие надлежащего разрешения и без соблюдения существующих политик в отношении сроков хранения и действий по их истечении. Однако даже при таких исключительных обстоятельствах следует стремиться получить надлежащую авторизацию, когда это практически возможно.</w:t>
      </w:r>
    </w:p>
    <w:p w14:paraId="7F2FE7D8" w14:textId="77777777" w:rsidR="00AB7043" w:rsidRDefault="00AB7043" w:rsidP="00AB7043">
      <w:pPr>
        <w:rPr>
          <w:lang w:eastAsia="ru-RU"/>
        </w:rPr>
      </w:pPr>
      <w:r>
        <w:rPr>
          <w:lang w:eastAsia="ru-RU"/>
        </w:rPr>
        <w:t xml:space="preserve">Там, где это возможно и экономически целесообразно, следует принимать меры по восстановлению документов и информации, сроки хранения которых не истекли. Например, в случае загрязненных документов могут быть изготовлены их аналоговые копии, или же документы могут быть мигрированы на новые «чистые» </w:t>
      </w:r>
      <w:r>
        <w:rPr>
          <w:lang w:eastAsia="ru-RU"/>
        </w:rPr>
        <w:lastRenderedPageBreak/>
        <w:t>цифровые носители. Также есть возможность запросить у деловых партнеров или у государственных органов копии документов (где они существуют) из их фондов.</w:t>
      </w:r>
    </w:p>
    <w:p w14:paraId="54A2D6D4" w14:textId="468FA1C1" w:rsidR="00AB7043" w:rsidRDefault="00AB7043" w:rsidP="00AB7043">
      <w:pPr>
        <w:rPr>
          <w:lang w:eastAsia="ru-RU"/>
        </w:rPr>
      </w:pPr>
      <w:r>
        <w:rPr>
          <w:lang w:eastAsia="ru-RU"/>
        </w:rPr>
        <w:t>Политики и процедуры информационной безопасности и/или обеспечения непрерывности деловой деятельности могут также предусматривать срочное уничтожение/передачу документов и информации. Ответственные за уничтожение/передачу специалисты по управлению документами должны сотрудничать с другими службами и подразделениями организации для обеспечения согласованности этих политик и процедур.</w:t>
      </w:r>
    </w:p>
    <w:p w14:paraId="54CAC0E3" w14:textId="77777777" w:rsidR="00AB7043" w:rsidRDefault="00AB7043" w:rsidP="00AB7043">
      <w:pPr>
        <w:rPr>
          <w:lang w:eastAsia="ru-RU"/>
        </w:rPr>
      </w:pPr>
    </w:p>
    <w:p w14:paraId="0156AEB8" w14:textId="6411C4DD" w:rsidR="00AB7043" w:rsidRPr="00AB7043" w:rsidRDefault="00AB7043" w:rsidP="00AB7043">
      <w:pPr>
        <w:pStyle w:val="3"/>
        <w:rPr>
          <w:b/>
        </w:rPr>
      </w:pPr>
      <w:r w:rsidRPr="00AB7043">
        <w:rPr>
          <w:b/>
        </w:rPr>
        <w:t>6.5.3. Запреты на уничтожение/передачу документов</w:t>
      </w:r>
    </w:p>
    <w:p w14:paraId="18BA44B4" w14:textId="77777777" w:rsidR="00AB7043" w:rsidRDefault="00AB7043" w:rsidP="00AB7043">
      <w:pPr>
        <w:rPr>
          <w:lang w:eastAsia="ru-RU"/>
        </w:rPr>
      </w:pPr>
    </w:p>
    <w:p w14:paraId="6E587FB7" w14:textId="4374A7CA" w:rsidR="00AB7043" w:rsidRPr="00AB7043" w:rsidRDefault="00AB7043" w:rsidP="00AB7043">
      <w:pPr>
        <w:rPr>
          <w:lang w:eastAsia="ru-RU"/>
        </w:rPr>
      </w:pPr>
      <w:r>
        <w:rPr>
          <w:lang w:eastAsia="ru-RU"/>
        </w:rPr>
        <w:t>Запреты на уничтожение/передачу документов устанавливаются должным образом уполномоченными внутренними или внешними лицами или органами. Они запрещают исполнение решения об уничтожении/передаче конкретных документов до тех пор, пока запрет не будет снят. Причинами установления запрета на уничтожение/</w:t>
      </w:r>
      <w:r>
        <w:rPr>
          <w:lang w:eastAsia="ru-RU"/>
        </w:rPr>
        <w:t>передачу документов могут быть:</w:t>
      </w:r>
    </w:p>
    <w:p w14:paraId="31AA2F15" w14:textId="7E686E06" w:rsidR="00AB7043" w:rsidRPr="00AB7043" w:rsidRDefault="00AB7043" w:rsidP="00AB7043">
      <w:pPr>
        <w:pStyle w:val="aff7"/>
        <w:numPr>
          <w:ilvl w:val="0"/>
          <w:numId w:val="32"/>
        </w:numPr>
        <w:tabs>
          <w:tab w:val="num" w:pos="1128"/>
        </w:tabs>
        <w:ind w:left="0" w:firstLine="697"/>
        <w:rPr>
          <w:rFonts w:cs="Arial"/>
          <w:color w:val="000000"/>
          <w:lang w:eastAsia="ru-RU"/>
        </w:rPr>
      </w:pPr>
      <w:r w:rsidRPr="00AB7043">
        <w:rPr>
          <w:rFonts w:cs="Arial"/>
          <w:color w:val="000000"/>
          <w:lang w:eastAsia="ru-RU"/>
        </w:rPr>
        <w:t>идущие или ожидаемые судебные разбирательства;</w:t>
      </w:r>
    </w:p>
    <w:p w14:paraId="7F8E2BA4" w14:textId="1767B2BB" w:rsidR="00AB7043" w:rsidRPr="00AB7043" w:rsidRDefault="00AB7043" w:rsidP="00AB7043">
      <w:pPr>
        <w:pStyle w:val="aff7"/>
        <w:numPr>
          <w:ilvl w:val="0"/>
          <w:numId w:val="32"/>
        </w:numPr>
        <w:tabs>
          <w:tab w:val="num" w:pos="1128"/>
        </w:tabs>
        <w:ind w:left="0" w:firstLine="697"/>
        <w:rPr>
          <w:rFonts w:cs="Arial"/>
          <w:color w:val="000000"/>
          <w:lang w:eastAsia="ru-RU"/>
        </w:rPr>
      </w:pPr>
      <w:r w:rsidRPr="00AB7043">
        <w:rPr>
          <w:rFonts w:cs="Arial"/>
          <w:color w:val="000000"/>
          <w:lang w:eastAsia="ru-RU"/>
        </w:rPr>
        <w:t>неисполненные запросы о раскрытии информации на основании законодательства о свободе доступа к государственной информации;</w:t>
      </w:r>
    </w:p>
    <w:p w14:paraId="3A1975D3" w14:textId="0302F751" w:rsidR="00AB7043" w:rsidRPr="00AB7043" w:rsidRDefault="00AB7043" w:rsidP="00AB7043">
      <w:pPr>
        <w:pStyle w:val="aff7"/>
        <w:numPr>
          <w:ilvl w:val="0"/>
          <w:numId w:val="32"/>
        </w:numPr>
        <w:tabs>
          <w:tab w:val="num" w:pos="1128"/>
        </w:tabs>
        <w:ind w:left="0" w:firstLine="697"/>
        <w:rPr>
          <w:rFonts w:cs="Arial"/>
          <w:color w:val="000000"/>
          <w:lang w:eastAsia="ru-RU"/>
        </w:rPr>
      </w:pPr>
      <w:r w:rsidRPr="00AB7043">
        <w:rPr>
          <w:rFonts w:cs="Arial"/>
          <w:color w:val="000000"/>
          <w:lang w:eastAsia="ru-RU"/>
        </w:rPr>
        <w:t>обязанности по раскрытию электронной информации в рамках судебных р</w:t>
      </w:r>
      <w:r>
        <w:rPr>
          <w:rFonts w:cs="Arial"/>
          <w:color w:val="000000"/>
          <w:lang w:eastAsia="ru-RU"/>
        </w:rPr>
        <w:t xml:space="preserve">азбирательств и расследований; </w:t>
      </w:r>
    </w:p>
    <w:p w14:paraId="7DC9F238" w14:textId="779CF420" w:rsidR="00AB7043" w:rsidRPr="00AB7043" w:rsidRDefault="00AB7043" w:rsidP="00AB7043">
      <w:pPr>
        <w:pStyle w:val="aff7"/>
        <w:numPr>
          <w:ilvl w:val="0"/>
          <w:numId w:val="32"/>
        </w:numPr>
        <w:tabs>
          <w:tab w:val="num" w:pos="1128"/>
        </w:tabs>
        <w:ind w:left="0" w:firstLine="697"/>
        <w:rPr>
          <w:rFonts w:cs="Arial"/>
          <w:color w:val="000000"/>
          <w:lang w:eastAsia="ru-RU"/>
        </w:rPr>
      </w:pPr>
      <w:r w:rsidRPr="00AB7043">
        <w:rPr>
          <w:rFonts w:cs="Arial"/>
          <w:color w:val="000000"/>
          <w:lang w:eastAsia="ru-RU"/>
        </w:rPr>
        <w:t>распоряжения или требования об обеспечении сохранности доказательств, связанных с текущими или прогнозируемыми расследованиями и судебными делами.</w:t>
      </w:r>
    </w:p>
    <w:p w14:paraId="475E54FD" w14:textId="77777777" w:rsidR="00AB7043" w:rsidRPr="00AB7043" w:rsidRDefault="00AB7043" w:rsidP="00AB7043">
      <w:pPr>
        <w:ind w:firstLine="0"/>
        <w:rPr>
          <w:rFonts w:cs="Arial"/>
          <w:color w:val="000000"/>
          <w:lang w:eastAsia="ru-RU"/>
        </w:rPr>
      </w:pPr>
    </w:p>
    <w:p w14:paraId="60FC0743" w14:textId="52276710" w:rsidR="00AB7043" w:rsidRPr="00AB7043" w:rsidRDefault="00AB7043" w:rsidP="00AB7043">
      <w:pPr>
        <w:rPr>
          <w:lang w:eastAsia="ru-RU"/>
        </w:rPr>
      </w:pPr>
      <w:r w:rsidRPr="00AB7043">
        <w:rPr>
          <w:lang w:eastAsia="ru-RU"/>
        </w:rPr>
        <w:t>Организация должна иметь политики и процедуры управления запретами на уничтожение/передачу документов</w:t>
      </w:r>
      <w:r>
        <w:rPr>
          <w:lang w:eastAsia="ru-RU"/>
        </w:rPr>
        <w:t>, которые предусматривают, что:</w:t>
      </w:r>
    </w:p>
    <w:p w14:paraId="4AC16CEE" w14:textId="03E18D95" w:rsidR="00AB7043" w:rsidRPr="00AB7043" w:rsidRDefault="00AB7043" w:rsidP="00AB7043">
      <w:pPr>
        <w:pStyle w:val="aff7"/>
        <w:numPr>
          <w:ilvl w:val="0"/>
          <w:numId w:val="32"/>
        </w:numPr>
        <w:tabs>
          <w:tab w:val="num" w:pos="1128"/>
        </w:tabs>
        <w:ind w:left="0" w:firstLine="697"/>
        <w:rPr>
          <w:rFonts w:cs="Arial"/>
          <w:color w:val="000000"/>
          <w:lang w:eastAsia="ru-RU"/>
        </w:rPr>
      </w:pPr>
      <w:r w:rsidRPr="00AB7043">
        <w:rPr>
          <w:rFonts w:cs="Arial"/>
          <w:color w:val="000000"/>
          <w:lang w:eastAsia="ru-RU"/>
        </w:rPr>
        <w:t>приостанавливается уничтожение/передача только тех документов, которые подпадают под условия, установленные в запрете на уничтожение/передачу;</w:t>
      </w:r>
    </w:p>
    <w:p w14:paraId="43F5441B" w14:textId="32622AC5" w:rsidR="00AB7043" w:rsidRPr="00AB7043" w:rsidRDefault="00AB7043" w:rsidP="00AB7043">
      <w:pPr>
        <w:pStyle w:val="aff7"/>
        <w:numPr>
          <w:ilvl w:val="0"/>
          <w:numId w:val="32"/>
        </w:numPr>
        <w:tabs>
          <w:tab w:val="num" w:pos="1128"/>
        </w:tabs>
        <w:ind w:left="0" w:firstLine="697"/>
        <w:rPr>
          <w:rFonts w:cs="Arial"/>
          <w:color w:val="000000"/>
          <w:lang w:eastAsia="ru-RU"/>
        </w:rPr>
      </w:pPr>
      <w:r w:rsidRPr="00AB7043">
        <w:rPr>
          <w:rFonts w:cs="Arial"/>
          <w:color w:val="000000"/>
          <w:lang w:eastAsia="ru-RU"/>
        </w:rPr>
        <w:t>вед</w:t>
      </w:r>
      <w:r w:rsidR="00BB45F8">
        <w:rPr>
          <w:rFonts w:cs="Arial"/>
          <w:color w:val="000000"/>
          <w:lang w:eastAsia="ru-RU"/>
        </w:rPr>
        <w:t>е</w:t>
      </w:r>
      <w:r w:rsidRPr="00AB7043">
        <w:rPr>
          <w:rFonts w:cs="Arial"/>
          <w:color w:val="000000"/>
          <w:lang w:eastAsia="ru-RU"/>
        </w:rPr>
        <w:t>тся мониторинг находящихся под запретом документов с целью подтверждения того, что запрет на уничтожение/передачу по-прежнему действует;</w:t>
      </w:r>
    </w:p>
    <w:p w14:paraId="1F912A03" w14:textId="59A4FCBF" w:rsidR="00AB7043" w:rsidRPr="00AB7043" w:rsidRDefault="00AB7043" w:rsidP="00AB7043">
      <w:pPr>
        <w:pStyle w:val="aff7"/>
        <w:numPr>
          <w:ilvl w:val="0"/>
          <w:numId w:val="32"/>
        </w:numPr>
        <w:tabs>
          <w:tab w:val="num" w:pos="1128"/>
        </w:tabs>
        <w:ind w:left="0" w:firstLine="697"/>
        <w:rPr>
          <w:rFonts w:cs="Arial"/>
          <w:color w:val="000000"/>
          <w:lang w:eastAsia="ru-RU"/>
        </w:rPr>
      </w:pPr>
      <w:r w:rsidRPr="00AB7043">
        <w:rPr>
          <w:rFonts w:cs="Arial"/>
          <w:color w:val="000000"/>
          <w:lang w:eastAsia="ru-RU"/>
        </w:rPr>
        <w:t>надлежащим образом распределяются полномочия по установлению, реализации, мониторингу и снятию запретов на уничтожение/передачу;</w:t>
      </w:r>
    </w:p>
    <w:p w14:paraId="2D1C1943" w14:textId="3BDC4DB0" w:rsidR="00AB7043" w:rsidRPr="00AB7043" w:rsidRDefault="00AB7043" w:rsidP="00AB7043">
      <w:pPr>
        <w:pStyle w:val="aff7"/>
        <w:numPr>
          <w:ilvl w:val="0"/>
          <w:numId w:val="32"/>
        </w:numPr>
        <w:tabs>
          <w:tab w:val="num" w:pos="1128"/>
        </w:tabs>
        <w:ind w:left="0" w:firstLine="697"/>
        <w:rPr>
          <w:rFonts w:cs="Arial"/>
          <w:color w:val="000000"/>
          <w:lang w:eastAsia="ru-RU"/>
        </w:rPr>
      </w:pPr>
      <w:r w:rsidRPr="00AB7043">
        <w:rPr>
          <w:rFonts w:cs="Arial"/>
          <w:color w:val="000000"/>
          <w:lang w:eastAsia="ru-RU"/>
        </w:rPr>
        <w:lastRenderedPageBreak/>
        <w:t>обеспечивается информирование о запрете на уничтожение/передачу документов внутри организации;</w:t>
      </w:r>
    </w:p>
    <w:p w14:paraId="2928A6BB" w14:textId="1D321830" w:rsidR="00AB7043" w:rsidRPr="00AB7043" w:rsidRDefault="00AB7043" w:rsidP="00AB7043">
      <w:pPr>
        <w:pStyle w:val="aff7"/>
        <w:numPr>
          <w:ilvl w:val="0"/>
          <w:numId w:val="32"/>
        </w:numPr>
        <w:tabs>
          <w:tab w:val="num" w:pos="1128"/>
        </w:tabs>
        <w:ind w:left="0" w:firstLine="697"/>
        <w:rPr>
          <w:rFonts w:cs="Arial"/>
          <w:color w:val="000000"/>
          <w:lang w:eastAsia="ru-RU"/>
        </w:rPr>
      </w:pPr>
      <w:r w:rsidRPr="00AB7043">
        <w:rPr>
          <w:rFonts w:cs="Arial"/>
          <w:color w:val="000000"/>
          <w:lang w:eastAsia="ru-RU"/>
        </w:rPr>
        <w:t>вед</w:t>
      </w:r>
      <w:r w:rsidR="00BB45F8">
        <w:rPr>
          <w:rFonts w:cs="Arial"/>
          <w:color w:val="000000"/>
          <w:lang w:eastAsia="ru-RU"/>
        </w:rPr>
        <w:t>е</w:t>
      </w:r>
      <w:r w:rsidRPr="00AB7043">
        <w:rPr>
          <w:rFonts w:cs="Arial"/>
          <w:color w:val="000000"/>
          <w:lang w:eastAsia="ru-RU"/>
        </w:rPr>
        <w:t>тся мониторинг исполнения зап</w:t>
      </w:r>
      <w:r>
        <w:rPr>
          <w:rFonts w:cs="Arial"/>
          <w:color w:val="000000"/>
          <w:lang w:eastAsia="ru-RU"/>
        </w:rPr>
        <w:t xml:space="preserve">ретов на уничтожение/передачу; </w:t>
      </w:r>
    </w:p>
    <w:p w14:paraId="3CEA6EE1" w14:textId="640434EB" w:rsidR="00AB7043" w:rsidRDefault="00AB7043" w:rsidP="00AB7043">
      <w:pPr>
        <w:pStyle w:val="aff7"/>
        <w:numPr>
          <w:ilvl w:val="0"/>
          <w:numId w:val="32"/>
        </w:numPr>
        <w:tabs>
          <w:tab w:val="num" w:pos="1128"/>
        </w:tabs>
        <w:ind w:left="0" w:firstLine="697"/>
        <w:rPr>
          <w:rFonts w:cs="Arial"/>
          <w:color w:val="000000"/>
          <w:lang w:eastAsia="ru-RU"/>
        </w:rPr>
      </w:pPr>
      <w:r w:rsidRPr="00AB7043">
        <w:rPr>
          <w:rFonts w:cs="Arial"/>
          <w:color w:val="000000"/>
          <w:lang w:eastAsia="ru-RU"/>
        </w:rPr>
        <w:t>обеспечивается надлежащее документирование всех действий, связанных с запретами на уничтожение/передачу.</w:t>
      </w:r>
    </w:p>
    <w:p w14:paraId="106F03D3" w14:textId="77777777" w:rsidR="00AB7043" w:rsidRPr="00AB7043" w:rsidRDefault="00AB7043" w:rsidP="00AB7043">
      <w:pPr>
        <w:tabs>
          <w:tab w:val="num" w:pos="1128"/>
        </w:tabs>
        <w:rPr>
          <w:rFonts w:cs="Arial"/>
          <w:color w:val="000000"/>
          <w:lang w:eastAsia="ru-RU"/>
        </w:rPr>
      </w:pPr>
    </w:p>
    <w:p w14:paraId="2286EE70" w14:textId="77777777" w:rsidR="00AB7043" w:rsidRPr="00AB7043" w:rsidRDefault="00AB7043" w:rsidP="00AB7043">
      <w:pPr>
        <w:pStyle w:val="10"/>
        <w:rPr>
          <w:color w:val="auto"/>
        </w:rPr>
      </w:pPr>
      <w:bookmarkStart w:id="34" w:name="_Toc230608387"/>
      <w:r w:rsidRPr="00AB7043">
        <w:rPr>
          <w:color w:val="auto"/>
        </w:rPr>
        <w:t>7. Оценка и улучшение показателей эффективности</w:t>
      </w:r>
      <w:bookmarkEnd w:id="34"/>
    </w:p>
    <w:p w14:paraId="7197016C" w14:textId="77777777" w:rsidR="00AB7043" w:rsidRDefault="00AB7043" w:rsidP="00AB7043">
      <w:pPr>
        <w:pStyle w:val="2"/>
        <w:rPr>
          <w:color w:val="auto"/>
        </w:rPr>
      </w:pPr>
      <w:r w:rsidRPr="00AB7043">
        <w:rPr>
          <w:color w:val="auto"/>
        </w:rPr>
        <w:t>7.1. Общие положения</w:t>
      </w:r>
    </w:p>
    <w:p w14:paraId="301063B3" w14:textId="77777777" w:rsidR="00AB7043" w:rsidRDefault="00AB7043" w:rsidP="00AB7043">
      <w:pPr>
        <w:rPr>
          <w:lang w:eastAsia="ru-RU"/>
        </w:rPr>
      </w:pPr>
    </w:p>
    <w:p w14:paraId="1A287FBA" w14:textId="77777777" w:rsidR="00AB7043" w:rsidRDefault="00AB7043" w:rsidP="00AB7043">
      <w:pPr>
        <w:rPr>
          <w:lang w:eastAsia="ru-RU"/>
        </w:rPr>
      </w:pPr>
      <w:r>
        <w:rPr>
          <w:lang w:eastAsia="ru-RU"/>
        </w:rPr>
        <w:t>Деятельность по уничтожению/передаче документов необходимо оценивать и постоянно совершенствовать, охватывая при этом процессы, политики и выполняемые действия.</w:t>
      </w:r>
    </w:p>
    <w:p w14:paraId="1EB8D24C" w14:textId="77777777" w:rsidR="00AB7043" w:rsidRDefault="00AB7043" w:rsidP="00AB7043">
      <w:pPr>
        <w:rPr>
          <w:lang w:eastAsia="ru-RU"/>
        </w:rPr>
      </w:pPr>
    </w:p>
    <w:p w14:paraId="47E84913" w14:textId="055B0E2C" w:rsidR="00AB7043" w:rsidRPr="00AB7043" w:rsidRDefault="00AB7043" w:rsidP="00AB7043">
      <w:pPr>
        <w:rPr>
          <w:lang w:eastAsia="ru-RU"/>
        </w:rPr>
      </w:pPr>
      <w:r>
        <w:rPr>
          <w:lang w:eastAsia="ru-RU"/>
        </w:rPr>
        <w:t>Организация должна определить:</w:t>
      </w:r>
    </w:p>
    <w:p w14:paraId="30BCEC9B" w14:textId="15CB3F1B" w:rsidR="00AB7043" w:rsidRPr="00AB7043" w:rsidRDefault="00AB7043" w:rsidP="00AB7043">
      <w:pPr>
        <w:pStyle w:val="aff7"/>
        <w:numPr>
          <w:ilvl w:val="0"/>
          <w:numId w:val="32"/>
        </w:numPr>
        <w:tabs>
          <w:tab w:val="num" w:pos="1128"/>
        </w:tabs>
        <w:ind w:left="0" w:firstLine="697"/>
        <w:rPr>
          <w:rFonts w:cs="Arial"/>
          <w:color w:val="000000"/>
          <w:lang w:eastAsia="ru-RU"/>
        </w:rPr>
      </w:pPr>
      <w:r w:rsidRPr="00AB7043">
        <w:rPr>
          <w:rFonts w:cs="Arial"/>
          <w:color w:val="000000"/>
          <w:lang w:eastAsia="ru-RU"/>
        </w:rPr>
        <w:t>что именно необходимо отслеживать и измерять;</w:t>
      </w:r>
    </w:p>
    <w:p w14:paraId="259189A6" w14:textId="2DDD205D" w:rsidR="00AB7043" w:rsidRPr="00AB7043" w:rsidRDefault="00AB7043" w:rsidP="00AB7043">
      <w:pPr>
        <w:pStyle w:val="aff7"/>
        <w:numPr>
          <w:ilvl w:val="0"/>
          <w:numId w:val="32"/>
        </w:numPr>
        <w:tabs>
          <w:tab w:val="num" w:pos="1128"/>
        </w:tabs>
        <w:ind w:left="0" w:firstLine="697"/>
        <w:rPr>
          <w:rFonts w:cs="Arial"/>
          <w:color w:val="000000"/>
          <w:lang w:eastAsia="ru-RU"/>
        </w:rPr>
      </w:pPr>
      <w:r w:rsidRPr="00AB7043">
        <w:rPr>
          <w:rFonts w:cs="Arial"/>
          <w:color w:val="000000"/>
          <w:lang w:eastAsia="ru-RU"/>
        </w:rPr>
        <w:t>применимые методы мониторинга, измерений, анализа и оценки, которые должны обеспечить достоверность результатов (в цифровых средах мониторинг включает создание журналов аудита и/или анализ содержащейся в них информации);</w:t>
      </w:r>
    </w:p>
    <w:p w14:paraId="38C9CBC1" w14:textId="15E97497" w:rsidR="00AB7043" w:rsidRPr="00AB7043" w:rsidRDefault="00AB7043" w:rsidP="00AB7043">
      <w:pPr>
        <w:pStyle w:val="aff7"/>
        <w:numPr>
          <w:ilvl w:val="0"/>
          <w:numId w:val="32"/>
        </w:numPr>
        <w:tabs>
          <w:tab w:val="num" w:pos="1128"/>
        </w:tabs>
        <w:ind w:left="0" w:firstLine="697"/>
        <w:rPr>
          <w:rFonts w:cs="Arial"/>
          <w:color w:val="000000"/>
          <w:lang w:eastAsia="ru-RU"/>
        </w:rPr>
      </w:pPr>
      <w:r w:rsidRPr="00AB7043">
        <w:rPr>
          <w:rFonts w:cs="Arial"/>
          <w:color w:val="000000"/>
          <w:lang w:eastAsia="ru-RU"/>
        </w:rPr>
        <w:t>когда следует про</w:t>
      </w:r>
      <w:r>
        <w:rPr>
          <w:rFonts w:cs="Arial"/>
          <w:color w:val="000000"/>
          <w:lang w:eastAsia="ru-RU"/>
        </w:rPr>
        <w:t xml:space="preserve">водить мониторинг и измерения; </w:t>
      </w:r>
    </w:p>
    <w:p w14:paraId="309A77C4" w14:textId="506585E7" w:rsidR="00AB7043" w:rsidRPr="00AB7043" w:rsidRDefault="00AB7043" w:rsidP="00AB7043">
      <w:pPr>
        <w:pStyle w:val="aff7"/>
        <w:numPr>
          <w:ilvl w:val="0"/>
          <w:numId w:val="32"/>
        </w:numPr>
        <w:tabs>
          <w:tab w:val="num" w:pos="1128"/>
        </w:tabs>
        <w:ind w:left="0" w:firstLine="697"/>
        <w:rPr>
          <w:rFonts w:cs="Arial"/>
          <w:color w:val="000000"/>
          <w:lang w:eastAsia="ru-RU"/>
        </w:rPr>
      </w:pPr>
      <w:r w:rsidRPr="00AB7043">
        <w:rPr>
          <w:rFonts w:cs="Arial"/>
          <w:color w:val="000000"/>
          <w:lang w:eastAsia="ru-RU"/>
        </w:rPr>
        <w:t>когда следует анализировать и оценивать результаты мониторинга и измерений.</w:t>
      </w:r>
    </w:p>
    <w:p w14:paraId="30F16D13" w14:textId="77777777" w:rsidR="00AB7043" w:rsidRDefault="00AB7043" w:rsidP="00AB7043">
      <w:pPr>
        <w:rPr>
          <w:lang w:eastAsia="ru-RU"/>
        </w:rPr>
      </w:pPr>
    </w:p>
    <w:p w14:paraId="38F247B2" w14:textId="77777777" w:rsidR="00AB7043" w:rsidRDefault="00AB7043" w:rsidP="00AB7043">
      <w:pPr>
        <w:rPr>
          <w:lang w:eastAsia="ru-RU"/>
        </w:rPr>
      </w:pPr>
      <w:r>
        <w:rPr>
          <w:lang w:eastAsia="ru-RU"/>
        </w:rPr>
        <w:t>Организация должна вести мониторинг своей изменяющегося технологического и правового ландшафта и регулярно проверять адекватность своих процессов уничтожения/передачи.</w:t>
      </w:r>
    </w:p>
    <w:p w14:paraId="63E4F4F5" w14:textId="77777777" w:rsidR="00AB7043" w:rsidRDefault="00AB7043" w:rsidP="00AB7043">
      <w:pPr>
        <w:rPr>
          <w:lang w:eastAsia="ru-RU"/>
        </w:rPr>
      </w:pPr>
      <w:r>
        <w:rPr>
          <w:lang w:eastAsia="ru-RU"/>
        </w:rPr>
        <w:t>Все имеющиеся проблемы в деятельности по уничтожению/передаче и проблемы с исполнением законодательно-нормативных требований должны быть выявлены, задокументированы и устранены.</w:t>
      </w:r>
    </w:p>
    <w:p w14:paraId="61CEDA10" w14:textId="77777777" w:rsidR="00AB7043" w:rsidRDefault="00AB7043" w:rsidP="00AB7043">
      <w:pPr>
        <w:rPr>
          <w:lang w:eastAsia="ru-RU"/>
        </w:rPr>
      </w:pPr>
      <w:r>
        <w:rPr>
          <w:lang w:eastAsia="ru-RU"/>
        </w:rPr>
        <w:t>Организациям, желающим обеспечить эффективное оценивание и непрерывное совершенствование, следует рассмотреть возможность внедрения методологии, описанной в ISO 30301:2019, раздел 10.</w:t>
      </w:r>
    </w:p>
    <w:p w14:paraId="5FAEF3F0" w14:textId="77777777" w:rsidR="00AB7043" w:rsidRDefault="00AB7043" w:rsidP="00AB7043">
      <w:pPr>
        <w:rPr>
          <w:lang w:eastAsia="ru-RU"/>
        </w:rPr>
      </w:pPr>
    </w:p>
    <w:p w14:paraId="2413C1D3" w14:textId="77777777" w:rsidR="00AB7043" w:rsidRDefault="00AB7043" w:rsidP="00AB7043">
      <w:pPr>
        <w:pStyle w:val="2"/>
        <w:rPr>
          <w:color w:val="auto"/>
        </w:rPr>
      </w:pPr>
      <w:r w:rsidRPr="00AB7043">
        <w:rPr>
          <w:color w:val="auto"/>
        </w:rPr>
        <w:lastRenderedPageBreak/>
        <w:t>7.2. Мониторинг, измерения, анализ и оценка</w:t>
      </w:r>
    </w:p>
    <w:p w14:paraId="7A1FCB13" w14:textId="77777777" w:rsidR="00AB7043" w:rsidRPr="00AB7043" w:rsidRDefault="00AB7043" w:rsidP="00AB7043">
      <w:pPr>
        <w:rPr>
          <w:lang w:eastAsia="ru-RU"/>
        </w:rPr>
      </w:pPr>
    </w:p>
    <w:p w14:paraId="0C1D4508" w14:textId="77777777" w:rsidR="00AB7043" w:rsidRPr="00AB7043" w:rsidRDefault="00AB7043" w:rsidP="00AB7043">
      <w:pPr>
        <w:rPr>
          <w:lang w:eastAsia="ru-RU"/>
        </w:rPr>
      </w:pPr>
      <w:r w:rsidRPr="00AB7043">
        <w:rPr>
          <w:lang w:eastAsia="ru-RU"/>
        </w:rPr>
        <w:t>Организация должна проводить мониторинг и регулярно анализировать все действия по уничтожению/передаче документов в рамках более широкого мониторинга деятельности по управлению документами.</w:t>
      </w:r>
    </w:p>
    <w:p w14:paraId="7DA8A19E" w14:textId="6CBE2B08" w:rsidR="00AB7043" w:rsidRPr="00AB7043" w:rsidRDefault="00AB7043" w:rsidP="00AB7043">
      <w:pPr>
        <w:rPr>
          <w:lang w:eastAsia="ru-RU"/>
        </w:rPr>
      </w:pPr>
      <w:r w:rsidRPr="00AB7043">
        <w:rPr>
          <w:lang w:eastAsia="ru-RU"/>
        </w:rPr>
        <w:t>Регулярно проводимые мониторинг и анализ действий по уничтожению/передаче документов обесп</w:t>
      </w:r>
      <w:r>
        <w:rPr>
          <w:lang w:eastAsia="ru-RU"/>
        </w:rPr>
        <w:t>ечивают уверенность в том, что:</w:t>
      </w:r>
    </w:p>
    <w:p w14:paraId="30B8A412" w14:textId="70CFFB7A" w:rsidR="00AB7043" w:rsidRPr="00AB7043" w:rsidRDefault="00AB7043" w:rsidP="00AB7043">
      <w:pPr>
        <w:pStyle w:val="aff7"/>
        <w:numPr>
          <w:ilvl w:val="0"/>
          <w:numId w:val="32"/>
        </w:numPr>
        <w:tabs>
          <w:tab w:val="num" w:pos="1128"/>
        </w:tabs>
        <w:ind w:left="0" w:firstLine="697"/>
        <w:rPr>
          <w:rFonts w:cs="Arial"/>
          <w:color w:val="000000"/>
          <w:lang w:eastAsia="ru-RU"/>
        </w:rPr>
      </w:pPr>
      <w:r w:rsidRPr="00AB7043">
        <w:rPr>
          <w:rFonts w:cs="Arial"/>
          <w:color w:val="000000"/>
          <w:lang w:eastAsia="ru-RU"/>
        </w:rPr>
        <w:t>соблюдаются установленные организацией политики и процессы;</w:t>
      </w:r>
    </w:p>
    <w:p w14:paraId="2D84902D" w14:textId="60508440" w:rsidR="00AB7043" w:rsidRPr="00AB7043" w:rsidRDefault="00AB7043" w:rsidP="00AB7043">
      <w:pPr>
        <w:pStyle w:val="aff7"/>
        <w:numPr>
          <w:ilvl w:val="0"/>
          <w:numId w:val="32"/>
        </w:numPr>
        <w:tabs>
          <w:tab w:val="num" w:pos="1128"/>
        </w:tabs>
        <w:ind w:left="0" w:firstLine="697"/>
        <w:rPr>
          <w:rFonts w:cs="Arial"/>
          <w:color w:val="000000"/>
          <w:lang w:eastAsia="ru-RU"/>
        </w:rPr>
      </w:pPr>
      <w:r w:rsidRPr="00AB7043">
        <w:rPr>
          <w:rFonts w:cs="Arial"/>
          <w:color w:val="000000"/>
          <w:lang w:eastAsia="ru-RU"/>
        </w:rPr>
        <w:t>требования к подотчетности и деловые требования в отношении уничтожения/передачи документов являются актуальными;</w:t>
      </w:r>
    </w:p>
    <w:p w14:paraId="6591A653" w14:textId="04425B21" w:rsidR="00AB7043" w:rsidRPr="00AB7043" w:rsidRDefault="00AB7043" w:rsidP="00AB7043">
      <w:pPr>
        <w:pStyle w:val="aff7"/>
        <w:numPr>
          <w:ilvl w:val="0"/>
          <w:numId w:val="32"/>
        </w:numPr>
        <w:tabs>
          <w:tab w:val="num" w:pos="1128"/>
        </w:tabs>
        <w:ind w:left="0" w:firstLine="697"/>
        <w:rPr>
          <w:rFonts w:cs="Arial"/>
          <w:color w:val="000000"/>
          <w:lang w:eastAsia="ru-RU"/>
        </w:rPr>
      </w:pPr>
      <w:r w:rsidRPr="00AB7043">
        <w:rPr>
          <w:rFonts w:cs="Arial"/>
          <w:color w:val="000000"/>
          <w:lang w:eastAsia="ru-RU"/>
        </w:rPr>
        <w:t>методы и практики управления документами применяются соответствующим образом для обеспечения того, чтобы действия и процессы по уничтожению/передаче документов выполнялись в соответствии с планами;</w:t>
      </w:r>
    </w:p>
    <w:p w14:paraId="5535DC0A" w14:textId="7CB3832D" w:rsidR="00AB7043" w:rsidRPr="00AB7043" w:rsidRDefault="00AB7043" w:rsidP="00AB7043">
      <w:pPr>
        <w:pStyle w:val="aff7"/>
        <w:numPr>
          <w:ilvl w:val="0"/>
          <w:numId w:val="32"/>
        </w:numPr>
        <w:tabs>
          <w:tab w:val="num" w:pos="1128"/>
        </w:tabs>
        <w:ind w:left="0" w:firstLine="697"/>
        <w:rPr>
          <w:rFonts w:cs="Arial"/>
          <w:color w:val="000000"/>
          <w:lang w:eastAsia="ru-RU"/>
        </w:rPr>
      </w:pPr>
      <w:r w:rsidRPr="00AB7043">
        <w:rPr>
          <w:rFonts w:cs="Arial"/>
          <w:color w:val="000000"/>
          <w:lang w:eastAsia="ru-RU"/>
        </w:rPr>
        <w:t>нормативно-правовые акты и иные инструменты, регламентирующие уничтожение/передачу документов, корректно интерпр</w:t>
      </w:r>
      <w:r>
        <w:rPr>
          <w:rFonts w:cs="Arial"/>
          <w:color w:val="000000"/>
          <w:lang w:eastAsia="ru-RU"/>
        </w:rPr>
        <w:t xml:space="preserve">етируются и точно реализуются; </w:t>
      </w:r>
    </w:p>
    <w:p w14:paraId="0E474E8B" w14:textId="0C44DE52" w:rsidR="00AB7043" w:rsidRPr="00AB7043" w:rsidRDefault="00AB7043" w:rsidP="00AB7043">
      <w:pPr>
        <w:pStyle w:val="aff7"/>
        <w:numPr>
          <w:ilvl w:val="0"/>
          <w:numId w:val="32"/>
        </w:numPr>
        <w:tabs>
          <w:tab w:val="num" w:pos="1128"/>
        </w:tabs>
        <w:ind w:left="0" w:firstLine="697"/>
        <w:rPr>
          <w:rFonts w:cs="Arial"/>
          <w:color w:val="000000"/>
          <w:lang w:eastAsia="ru-RU"/>
        </w:rPr>
      </w:pPr>
      <w:r w:rsidRPr="00AB7043">
        <w:rPr>
          <w:rFonts w:cs="Arial"/>
          <w:color w:val="000000"/>
          <w:lang w:eastAsia="ru-RU"/>
        </w:rPr>
        <w:t>действия и процессы по уничтожению/передаче документов являются эффективными и результативными.</w:t>
      </w:r>
    </w:p>
    <w:p w14:paraId="609CD4FB" w14:textId="77777777" w:rsidR="00AB7043" w:rsidRPr="00AB7043" w:rsidRDefault="00AB7043" w:rsidP="00AB7043">
      <w:pPr>
        <w:rPr>
          <w:lang w:eastAsia="ru-RU"/>
        </w:rPr>
      </w:pPr>
    </w:p>
    <w:p w14:paraId="20E77D9A" w14:textId="7BA37AA5" w:rsidR="00564E86" w:rsidRPr="00564E86" w:rsidRDefault="00AB7043" w:rsidP="00AB7043">
      <w:pPr>
        <w:rPr>
          <w:lang w:eastAsia="ru-RU"/>
        </w:rPr>
      </w:pPr>
      <w:r w:rsidRPr="00AB7043">
        <w:rPr>
          <w:lang w:eastAsia="ru-RU"/>
        </w:rPr>
        <w:t>Мониторинг действий по уничтожению/передаче документов также способен выявить слабые места в других видах деятельности по управлению документами, таких, как документационный анализ деловых процессов (включающий, в том числе, экспертизу ценности документов). Подобные слабости должны устраняться в рамках процесса непрерывного совершенствования деятельности службы управления документами, и/или о них непосредственно должны ставиться в известность лица, ответственные за такие виды деятельности.</w:t>
      </w:r>
      <w:r w:rsidR="00564E86">
        <w:rPr>
          <w:lang w:eastAsia="ru-RU"/>
        </w:rPr>
        <w:br w:type="page"/>
      </w:r>
    </w:p>
    <w:p w14:paraId="13D1382D" w14:textId="77777777" w:rsidR="00564E86" w:rsidRPr="00564E86" w:rsidRDefault="00564E86" w:rsidP="00564E86">
      <w:pPr>
        <w:pStyle w:val="-2"/>
        <w:rPr>
          <w:lang w:eastAsia="ru-RU"/>
        </w:rPr>
      </w:pPr>
    </w:p>
    <w:p w14:paraId="12C0184D" w14:textId="77777777" w:rsidR="00564E86" w:rsidRPr="00564E86" w:rsidRDefault="00564E86" w:rsidP="00564E86">
      <w:pPr>
        <w:rPr>
          <w:lang w:eastAsia="ru-RU"/>
        </w:rPr>
      </w:pPr>
    </w:p>
    <w:p w14:paraId="37F1B19F" w14:textId="7CB6A739" w:rsidR="008F7B9E" w:rsidRPr="001D0047" w:rsidRDefault="008F7B9E" w:rsidP="0031642A">
      <w:pPr>
        <w:pStyle w:val="10"/>
        <w:ind w:firstLine="0"/>
        <w:jc w:val="center"/>
        <w:rPr>
          <w:color w:val="auto"/>
        </w:rPr>
      </w:pPr>
      <w:bookmarkStart w:id="35" w:name="_Toc230608388"/>
      <w:r w:rsidRPr="001D0047">
        <w:rPr>
          <w:color w:val="auto"/>
        </w:rPr>
        <w:t>Приложение A</w:t>
      </w:r>
      <w:r w:rsidRPr="001D0047">
        <w:rPr>
          <w:color w:val="auto"/>
        </w:rPr>
        <w:br/>
        <w:t>(справочное)</w:t>
      </w:r>
      <w:r w:rsidRPr="001D0047">
        <w:rPr>
          <w:color w:val="auto"/>
        </w:rPr>
        <w:br/>
      </w:r>
      <w:r w:rsidR="00AB7043" w:rsidRPr="00AB7043">
        <w:rPr>
          <w:color w:val="auto"/>
        </w:rPr>
        <w:t>Проблемы уничтожения/передачи документов</w:t>
      </w:r>
      <w:bookmarkEnd w:id="35"/>
    </w:p>
    <w:p w14:paraId="4E37E03A" w14:textId="77777777" w:rsidR="008F7B9E" w:rsidRPr="00C5687D" w:rsidRDefault="008F7B9E" w:rsidP="004F4255">
      <w:pPr>
        <w:rPr>
          <w:color w:val="FF0000"/>
          <w:lang w:eastAsia="ru-RU"/>
        </w:rPr>
      </w:pPr>
    </w:p>
    <w:p w14:paraId="50A1E524" w14:textId="2CC37D61" w:rsidR="008F7B9E" w:rsidRDefault="008F7B9E" w:rsidP="001D0047">
      <w:pPr>
        <w:pStyle w:val="2"/>
        <w:rPr>
          <w:color w:val="auto"/>
        </w:rPr>
      </w:pPr>
      <w:r w:rsidRPr="001D0047">
        <w:rPr>
          <w:color w:val="auto"/>
        </w:rPr>
        <w:t xml:space="preserve">A.1 </w:t>
      </w:r>
      <w:r w:rsidR="00AB7043" w:rsidRPr="00AB7043">
        <w:rPr>
          <w:color w:val="auto"/>
        </w:rPr>
        <w:t>Общие положения</w:t>
      </w:r>
    </w:p>
    <w:p w14:paraId="6DE06846" w14:textId="77777777" w:rsidR="008F7B9E" w:rsidRDefault="008F7B9E" w:rsidP="001D0047">
      <w:pPr>
        <w:rPr>
          <w:lang w:eastAsia="ru-RU"/>
        </w:rPr>
      </w:pPr>
    </w:p>
    <w:p w14:paraId="095ADEEB" w14:textId="77777777" w:rsidR="00AB7043" w:rsidRDefault="00AB7043" w:rsidP="00AB7043">
      <w:pPr>
        <w:rPr>
          <w:lang w:eastAsia="ru-RU"/>
        </w:rPr>
      </w:pPr>
      <w:r>
        <w:rPr>
          <w:lang w:eastAsia="ru-RU"/>
        </w:rPr>
        <w:t>Существует целый ряд проблем, на которые необходимо обратить внимание при проведении уничтожения/передачи документов, особенно в цифровых средах. Эти проблемы возникают, в том числе, ввиду того, что документы часто рассредоточены по нескольким системам и устройствам, что может вывести их из-под прямого контроля со стороны организации и ее службы управления документами.</w:t>
      </w:r>
    </w:p>
    <w:p w14:paraId="27E04E65" w14:textId="77777777" w:rsidR="00AB7043" w:rsidRDefault="00AB7043" w:rsidP="00AB7043">
      <w:pPr>
        <w:rPr>
          <w:lang w:eastAsia="ru-RU"/>
        </w:rPr>
      </w:pPr>
      <w:r>
        <w:rPr>
          <w:lang w:eastAsia="ru-RU"/>
        </w:rPr>
        <w:t>В организациях, где процессы управления документами не соответствуют хорошей практике управления документами, описанной в стандартах ISO 30301 и ISO 15489-1, многие аспекты уничтожения/передачи документов могут оказаться проблемными.</w:t>
      </w:r>
    </w:p>
    <w:p w14:paraId="7D0C2A5E" w14:textId="33C65B57" w:rsidR="008F7B9E" w:rsidRDefault="00AB7043" w:rsidP="00AB7043">
      <w:pPr>
        <w:rPr>
          <w:lang w:eastAsia="ru-RU"/>
        </w:rPr>
      </w:pPr>
      <w:r>
        <w:rPr>
          <w:lang w:eastAsia="ru-RU"/>
        </w:rPr>
        <w:t>В таблице A.1 приведены примеры типичных проблем уничтожения/передачи документов, возникающих вследствие использования ненадлежащих практик управления документами.</w:t>
      </w:r>
    </w:p>
    <w:p w14:paraId="2CF714CE" w14:textId="77777777" w:rsidR="00AB7043" w:rsidRDefault="00AB7043" w:rsidP="00AB7043">
      <w:pPr>
        <w:rPr>
          <w:lang w:eastAsia="ru-RU"/>
        </w:rPr>
      </w:pPr>
    </w:p>
    <w:p w14:paraId="16EB5F44" w14:textId="553FF6C6" w:rsidR="00AB7043" w:rsidRDefault="00AB7043" w:rsidP="00AB7043">
      <w:pPr>
        <w:pStyle w:val="-2"/>
        <w:rPr>
          <w:color w:val="000000"/>
          <w:spacing w:val="60"/>
        </w:rPr>
      </w:pPr>
      <w:r>
        <w:rPr>
          <w:color w:val="000000"/>
          <w:spacing w:val="60"/>
        </w:rPr>
        <w:t xml:space="preserve">Таблица </w:t>
      </w:r>
      <w:r w:rsidR="001B58AD">
        <w:rPr>
          <w:color w:val="000000"/>
          <w:spacing w:val="60"/>
        </w:rPr>
        <w:t>А.</w:t>
      </w:r>
      <w:r>
        <w:rPr>
          <w:color w:val="000000"/>
          <w:spacing w:val="60"/>
        </w:rPr>
        <w:t>1</w:t>
      </w:r>
      <w:r w:rsidRPr="00564E86">
        <w:rPr>
          <w:rFonts w:cs="Times New Roman"/>
          <w:bCs w:val="0"/>
          <w:color w:val="000000"/>
          <w:szCs w:val="24"/>
        </w:rPr>
        <w:t xml:space="preserve">– </w:t>
      </w:r>
      <w:r w:rsidR="001B58AD" w:rsidRPr="001B58AD">
        <w:rPr>
          <w:rFonts w:cs="Times New Roman"/>
          <w:bCs w:val="0"/>
          <w:color w:val="000000"/>
          <w:szCs w:val="24"/>
        </w:rPr>
        <w:t>Примеры проблем и их возможных решений</w:t>
      </w:r>
    </w:p>
    <w:tbl>
      <w:tblPr>
        <w:tblStyle w:val="af"/>
        <w:tblW w:w="0" w:type="auto"/>
        <w:tblLook w:val="04A0" w:firstRow="1" w:lastRow="0" w:firstColumn="1" w:lastColumn="0" w:noHBand="0" w:noVBand="1"/>
      </w:tblPr>
      <w:tblGrid>
        <w:gridCol w:w="4814"/>
        <w:gridCol w:w="4814"/>
      </w:tblGrid>
      <w:tr w:rsidR="00AB7043" w14:paraId="5C7F884B" w14:textId="77777777" w:rsidTr="00AB7043">
        <w:tc>
          <w:tcPr>
            <w:tcW w:w="4814" w:type="dxa"/>
            <w:tcBorders>
              <w:bottom w:val="double" w:sz="4" w:space="0" w:color="auto"/>
            </w:tcBorders>
          </w:tcPr>
          <w:p w14:paraId="16831207" w14:textId="36050035" w:rsidR="00AB7043" w:rsidRPr="00AB7043" w:rsidRDefault="00AB7043" w:rsidP="00AB7043">
            <w:pPr>
              <w:pStyle w:val="-"/>
              <w:rPr>
                <w:color w:val="000000"/>
              </w:rPr>
            </w:pPr>
            <w:r w:rsidRPr="00AB7043">
              <w:rPr>
                <w:color w:val="000000"/>
              </w:rPr>
              <w:t>Проблема</w:t>
            </w:r>
          </w:p>
        </w:tc>
        <w:tc>
          <w:tcPr>
            <w:tcW w:w="4814" w:type="dxa"/>
            <w:tcBorders>
              <w:bottom w:val="double" w:sz="4" w:space="0" w:color="auto"/>
            </w:tcBorders>
          </w:tcPr>
          <w:p w14:paraId="3D57630C" w14:textId="78E5BA4E" w:rsidR="00AB7043" w:rsidRPr="00AB7043" w:rsidRDefault="00AB7043" w:rsidP="00AB7043">
            <w:pPr>
              <w:pStyle w:val="-"/>
              <w:rPr>
                <w:color w:val="000000"/>
              </w:rPr>
            </w:pPr>
            <w:r w:rsidRPr="00AB7043">
              <w:rPr>
                <w:color w:val="000000"/>
              </w:rPr>
              <w:t>Возможные решения — организация должна обеспечить, чтобы:</w:t>
            </w:r>
          </w:p>
        </w:tc>
      </w:tr>
      <w:tr w:rsidR="001B58AD" w14:paraId="1B290653" w14:textId="77777777" w:rsidTr="00AB7043">
        <w:tc>
          <w:tcPr>
            <w:tcW w:w="4814" w:type="dxa"/>
            <w:tcBorders>
              <w:top w:val="double" w:sz="4" w:space="0" w:color="auto"/>
            </w:tcBorders>
          </w:tcPr>
          <w:p w14:paraId="7DC1645C" w14:textId="77777777" w:rsidR="001B58AD" w:rsidRPr="005B1BD5" w:rsidRDefault="001B58AD" w:rsidP="005B1BD5">
            <w:pPr>
              <w:pStyle w:val="-2"/>
              <w:rPr>
                <w:sz w:val="24"/>
                <w:szCs w:val="24"/>
                <w:lang w:eastAsia="ru-RU"/>
              </w:rPr>
            </w:pPr>
            <w:r w:rsidRPr="005B1BD5">
              <w:rPr>
                <w:sz w:val="24"/>
                <w:szCs w:val="24"/>
                <w:lang w:eastAsia="ru-RU"/>
              </w:rPr>
              <w:t>Уничтожение/передача документов не проводится, поскольку соответствующие материалы не были идентифицированы как документы</w:t>
            </w:r>
          </w:p>
          <w:p w14:paraId="3458BD07" w14:textId="77777777" w:rsidR="001B58AD" w:rsidRPr="005B1BD5" w:rsidRDefault="001B58AD" w:rsidP="005B1BD5">
            <w:pPr>
              <w:pStyle w:val="-2"/>
              <w:rPr>
                <w:sz w:val="24"/>
                <w:szCs w:val="24"/>
                <w:lang w:eastAsia="ru-RU"/>
              </w:rPr>
            </w:pPr>
          </w:p>
        </w:tc>
        <w:tc>
          <w:tcPr>
            <w:tcW w:w="4814" w:type="dxa"/>
            <w:tcBorders>
              <w:top w:val="double" w:sz="4" w:space="0" w:color="auto"/>
            </w:tcBorders>
          </w:tcPr>
          <w:p w14:paraId="4B587262" w14:textId="38D317BD" w:rsidR="001B58AD" w:rsidRDefault="001B58AD" w:rsidP="001B58AD">
            <w:pPr>
              <w:pStyle w:val="aff7"/>
              <w:numPr>
                <w:ilvl w:val="0"/>
                <w:numId w:val="32"/>
              </w:numPr>
              <w:tabs>
                <w:tab w:val="num" w:pos="1128"/>
              </w:tabs>
              <w:ind w:left="0" w:firstLine="697"/>
              <w:rPr>
                <w:lang w:eastAsia="ru-RU"/>
              </w:rPr>
            </w:pPr>
            <w:r w:rsidRPr="001B58AD">
              <w:rPr>
                <w:rFonts w:cs="Arial"/>
                <w:color w:val="000000"/>
                <w:lang w:eastAsia="ru-RU"/>
              </w:rPr>
              <w:t>документационный анализ (включая экспертизу ценности) проводился регулярно и в соответствии с деловыми потребностями, с целью выявить и захватить документы;</w:t>
            </w:r>
          </w:p>
        </w:tc>
      </w:tr>
      <w:tr w:rsidR="001B58AD" w14:paraId="01842D0C" w14:textId="77777777" w:rsidTr="00AB7043">
        <w:tc>
          <w:tcPr>
            <w:tcW w:w="4814" w:type="dxa"/>
          </w:tcPr>
          <w:p w14:paraId="0D6C37E8" w14:textId="0C6A1FFF" w:rsidR="001B58AD" w:rsidRPr="005B1BD5" w:rsidRDefault="001B58AD" w:rsidP="005B1BD5">
            <w:pPr>
              <w:pStyle w:val="-2"/>
              <w:rPr>
                <w:sz w:val="24"/>
                <w:szCs w:val="24"/>
                <w:lang w:eastAsia="ru-RU"/>
              </w:rPr>
            </w:pPr>
            <w:r w:rsidRPr="005B1BD5">
              <w:rPr>
                <w:sz w:val="24"/>
                <w:szCs w:val="24"/>
                <w:lang w:eastAsia="ru-RU"/>
              </w:rPr>
              <w:t xml:space="preserve">Уничтожение/передача документов в информационных системах не проводится, поскольку эти системы не </w:t>
            </w:r>
            <w:r w:rsidRPr="005B1BD5">
              <w:rPr>
                <w:sz w:val="24"/>
                <w:szCs w:val="24"/>
                <w:lang w:eastAsia="ru-RU"/>
              </w:rPr>
              <w:lastRenderedPageBreak/>
              <w:t>рассматриваются как документные системы</w:t>
            </w:r>
          </w:p>
        </w:tc>
        <w:tc>
          <w:tcPr>
            <w:tcW w:w="4814" w:type="dxa"/>
          </w:tcPr>
          <w:p w14:paraId="46DD280C" w14:textId="1C9DE225" w:rsidR="001B58AD" w:rsidRPr="005B1BD5" w:rsidRDefault="001B58AD" w:rsidP="007F5533">
            <w:pPr>
              <w:pStyle w:val="aff7"/>
              <w:numPr>
                <w:ilvl w:val="0"/>
                <w:numId w:val="32"/>
              </w:numPr>
              <w:tabs>
                <w:tab w:val="num" w:pos="1128"/>
              </w:tabs>
              <w:ind w:left="0" w:firstLine="697"/>
              <w:rPr>
                <w:rFonts w:cs="Arial"/>
                <w:color w:val="000000"/>
                <w:lang w:eastAsia="ru-RU"/>
              </w:rPr>
            </w:pPr>
            <w:r w:rsidRPr="005B1BD5">
              <w:rPr>
                <w:rFonts w:cs="Arial"/>
                <w:color w:val="000000"/>
                <w:lang w:eastAsia="ru-RU"/>
              </w:rPr>
              <w:lastRenderedPageBreak/>
              <w:t>выявлялись все системы, которые создают и/или хранят документы;</w:t>
            </w:r>
          </w:p>
          <w:p w14:paraId="60AF8FBF" w14:textId="36205D80" w:rsidR="001B58AD" w:rsidRPr="005B1BD5" w:rsidRDefault="001B58AD" w:rsidP="00577272">
            <w:pPr>
              <w:pStyle w:val="aff7"/>
              <w:numPr>
                <w:ilvl w:val="0"/>
                <w:numId w:val="32"/>
              </w:numPr>
              <w:tabs>
                <w:tab w:val="num" w:pos="1128"/>
              </w:tabs>
              <w:ind w:left="0" w:firstLine="697"/>
              <w:rPr>
                <w:rFonts w:cs="Arial"/>
                <w:color w:val="000000"/>
                <w:lang w:eastAsia="ru-RU"/>
              </w:rPr>
            </w:pPr>
            <w:r w:rsidRPr="005B1BD5">
              <w:rPr>
                <w:rFonts w:cs="Arial"/>
                <w:color w:val="000000"/>
                <w:lang w:eastAsia="ru-RU"/>
              </w:rPr>
              <w:lastRenderedPageBreak/>
              <w:t xml:space="preserve">все системы, которые создают и хранят документы, рассматривались как документные системы; </w:t>
            </w:r>
          </w:p>
          <w:p w14:paraId="4A2A79DD" w14:textId="25A5BCC5" w:rsidR="001B58AD" w:rsidRPr="005B1BD5" w:rsidRDefault="001B58AD" w:rsidP="005B1BD5">
            <w:pPr>
              <w:pStyle w:val="aff7"/>
              <w:numPr>
                <w:ilvl w:val="0"/>
                <w:numId w:val="32"/>
              </w:numPr>
              <w:tabs>
                <w:tab w:val="num" w:pos="1128"/>
              </w:tabs>
              <w:ind w:left="0" w:firstLine="697"/>
              <w:rPr>
                <w:rFonts w:cs="Arial"/>
                <w:color w:val="000000"/>
                <w:lang w:eastAsia="ru-RU"/>
              </w:rPr>
            </w:pPr>
            <w:r w:rsidRPr="005B1BD5">
              <w:rPr>
                <w:rFonts w:cs="Arial"/>
                <w:color w:val="000000"/>
                <w:lang w:eastAsia="ru-RU"/>
              </w:rPr>
              <w:t>в отношении документных систем применялись соответствующие политики и практики управления документами.</w:t>
            </w:r>
          </w:p>
          <w:p w14:paraId="0BA985F1" w14:textId="77777777" w:rsidR="001B58AD" w:rsidRDefault="001B58AD" w:rsidP="001B58AD">
            <w:pPr>
              <w:ind w:firstLine="0"/>
              <w:rPr>
                <w:lang w:eastAsia="ru-RU"/>
              </w:rPr>
            </w:pPr>
          </w:p>
        </w:tc>
      </w:tr>
      <w:tr w:rsidR="001B58AD" w14:paraId="303C4E01" w14:textId="77777777" w:rsidTr="00AB7043">
        <w:tc>
          <w:tcPr>
            <w:tcW w:w="4814" w:type="dxa"/>
          </w:tcPr>
          <w:p w14:paraId="5CEE7702" w14:textId="5A91E734" w:rsidR="001B58AD" w:rsidRPr="005B1BD5" w:rsidRDefault="001B58AD" w:rsidP="005B1BD5">
            <w:pPr>
              <w:pStyle w:val="-2"/>
              <w:rPr>
                <w:sz w:val="24"/>
                <w:szCs w:val="24"/>
                <w:lang w:eastAsia="ru-RU"/>
              </w:rPr>
            </w:pPr>
            <w:r w:rsidRPr="005B1BD5">
              <w:rPr>
                <w:sz w:val="24"/>
                <w:szCs w:val="24"/>
                <w:lang w:eastAsia="ru-RU"/>
              </w:rPr>
              <w:lastRenderedPageBreak/>
              <w:t>Уничтожение/передача документов не проводится, поскольку соответствующие типы документов не охватываются нормативно-правовыми актами и иными инструментами, регламентирующими уничтожение/передачу документов</w:t>
            </w:r>
          </w:p>
        </w:tc>
        <w:tc>
          <w:tcPr>
            <w:tcW w:w="4814" w:type="dxa"/>
          </w:tcPr>
          <w:p w14:paraId="319DADA3" w14:textId="2B74081B" w:rsidR="001B58AD" w:rsidRPr="005B1BD5" w:rsidRDefault="001B58AD" w:rsidP="005B1BD5">
            <w:pPr>
              <w:pStyle w:val="aff7"/>
              <w:numPr>
                <w:ilvl w:val="0"/>
                <w:numId w:val="32"/>
              </w:numPr>
              <w:tabs>
                <w:tab w:val="num" w:pos="1128"/>
              </w:tabs>
              <w:ind w:left="0" w:firstLine="697"/>
              <w:rPr>
                <w:rFonts w:cs="Arial"/>
                <w:color w:val="000000"/>
                <w:lang w:eastAsia="ru-RU"/>
              </w:rPr>
            </w:pPr>
            <w:r w:rsidRPr="005B1BD5">
              <w:rPr>
                <w:rFonts w:cs="Arial"/>
                <w:color w:val="000000"/>
                <w:lang w:eastAsia="ru-RU"/>
              </w:rPr>
              <w:t>были выявлены все осуществляемые организацией транзакции и виды деятельности;</w:t>
            </w:r>
          </w:p>
          <w:p w14:paraId="703C4FAB" w14:textId="2F9786A5" w:rsidR="001B58AD" w:rsidRPr="005B1BD5" w:rsidRDefault="001B58AD" w:rsidP="005B1BD5">
            <w:pPr>
              <w:pStyle w:val="aff7"/>
              <w:numPr>
                <w:ilvl w:val="0"/>
                <w:numId w:val="32"/>
              </w:numPr>
              <w:tabs>
                <w:tab w:val="num" w:pos="1128"/>
              </w:tabs>
              <w:ind w:left="0" w:firstLine="697"/>
              <w:rPr>
                <w:rFonts w:cs="Arial"/>
                <w:color w:val="000000"/>
                <w:lang w:eastAsia="ru-RU"/>
              </w:rPr>
            </w:pPr>
            <w:r w:rsidRPr="005B1BD5">
              <w:rPr>
                <w:rFonts w:cs="Arial"/>
                <w:color w:val="000000"/>
                <w:lang w:eastAsia="ru-RU"/>
              </w:rPr>
              <w:t>были проанализированы нормативно-правовые акты и иные инструменты, регламентирующими уничтожение/передачу документов, чтобы убедиться в том, что они охватывают все выявленные виды дел</w:t>
            </w:r>
            <w:r w:rsidR="005B1BD5">
              <w:rPr>
                <w:rFonts w:cs="Arial"/>
                <w:color w:val="000000"/>
                <w:lang w:eastAsia="ru-RU"/>
              </w:rPr>
              <w:t xml:space="preserve">овой деятельности организации; </w:t>
            </w:r>
          </w:p>
          <w:p w14:paraId="54C95605" w14:textId="41C8A47C" w:rsidR="001B58AD" w:rsidRPr="005B1BD5" w:rsidRDefault="001B58AD" w:rsidP="005B1BD5">
            <w:pPr>
              <w:pStyle w:val="aff7"/>
              <w:numPr>
                <w:ilvl w:val="0"/>
                <w:numId w:val="32"/>
              </w:numPr>
              <w:tabs>
                <w:tab w:val="num" w:pos="1128"/>
              </w:tabs>
              <w:ind w:left="0" w:firstLine="697"/>
              <w:rPr>
                <w:rFonts w:cs="Arial"/>
                <w:color w:val="000000"/>
                <w:lang w:eastAsia="ru-RU"/>
              </w:rPr>
            </w:pPr>
            <w:r w:rsidRPr="005B1BD5">
              <w:rPr>
                <w:rFonts w:cs="Arial"/>
                <w:color w:val="000000"/>
                <w:lang w:eastAsia="ru-RU"/>
              </w:rPr>
              <w:t xml:space="preserve">для всех документов, возникающих в ходе транзакций, связанных с выявленными видами деловой деятельности организации, на основе нормативно-правовых актов и иных инструментов, регламентирующих уничтожение/передачу документов, были назначены сроки хранения и действия, выполняемые по истечении сроков хранения. </w:t>
            </w:r>
          </w:p>
          <w:p w14:paraId="43585EDE" w14:textId="77777777" w:rsidR="001B58AD" w:rsidRDefault="001B58AD" w:rsidP="001B58AD">
            <w:pPr>
              <w:ind w:firstLine="0"/>
              <w:rPr>
                <w:lang w:eastAsia="ru-RU"/>
              </w:rPr>
            </w:pPr>
          </w:p>
        </w:tc>
      </w:tr>
      <w:tr w:rsidR="001B58AD" w14:paraId="7C2739B6" w14:textId="77777777" w:rsidTr="00AB7043">
        <w:tc>
          <w:tcPr>
            <w:tcW w:w="4814" w:type="dxa"/>
          </w:tcPr>
          <w:p w14:paraId="4AF5E43E" w14:textId="77777777" w:rsidR="001B58AD" w:rsidRPr="005B1BD5" w:rsidRDefault="001B58AD" w:rsidP="005B1BD5">
            <w:pPr>
              <w:pStyle w:val="-2"/>
              <w:rPr>
                <w:sz w:val="24"/>
                <w:szCs w:val="24"/>
                <w:lang w:eastAsia="ru-RU"/>
              </w:rPr>
            </w:pPr>
            <w:r w:rsidRPr="005B1BD5">
              <w:rPr>
                <w:sz w:val="24"/>
                <w:szCs w:val="24"/>
                <w:lang w:eastAsia="ru-RU"/>
              </w:rPr>
              <w:t>После передачи документов пользователи, по прошествии времени, не имеют возможности в полной мере понять или использовать их из-за отсутствия контекста и/или метаданных.</w:t>
            </w:r>
          </w:p>
          <w:p w14:paraId="4EBF03CB" w14:textId="77777777" w:rsidR="001B58AD" w:rsidRPr="005B1BD5" w:rsidRDefault="001B58AD" w:rsidP="005B1BD5">
            <w:pPr>
              <w:pStyle w:val="-2"/>
              <w:rPr>
                <w:sz w:val="24"/>
                <w:szCs w:val="24"/>
                <w:lang w:eastAsia="ru-RU"/>
              </w:rPr>
            </w:pPr>
          </w:p>
        </w:tc>
        <w:tc>
          <w:tcPr>
            <w:tcW w:w="4814" w:type="dxa"/>
          </w:tcPr>
          <w:p w14:paraId="564203FA" w14:textId="695432BB" w:rsidR="001B58AD" w:rsidRPr="005B1BD5" w:rsidRDefault="001B58AD" w:rsidP="005B1BD5">
            <w:pPr>
              <w:pStyle w:val="aff7"/>
              <w:numPr>
                <w:ilvl w:val="0"/>
                <w:numId w:val="32"/>
              </w:numPr>
              <w:tabs>
                <w:tab w:val="num" w:pos="1128"/>
              </w:tabs>
              <w:ind w:left="0" w:firstLine="697"/>
              <w:rPr>
                <w:rFonts w:cs="Arial"/>
                <w:color w:val="000000"/>
                <w:lang w:eastAsia="ru-RU"/>
              </w:rPr>
            </w:pPr>
            <w:r w:rsidRPr="005B1BD5">
              <w:rPr>
                <w:rFonts w:cs="Arial"/>
                <w:color w:val="000000"/>
                <w:lang w:eastAsia="ru-RU"/>
              </w:rPr>
              <w:lastRenderedPageBreak/>
              <w:t>процесс передачи проводился в соответствии с установленным протоколом передачи документов;</w:t>
            </w:r>
          </w:p>
          <w:p w14:paraId="11015BB0" w14:textId="39ABE2D8" w:rsidR="001B58AD" w:rsidRDefault="001B58AD" w:rsidP="005B1BD5">
            <w:pPr>
              <w:pStyle w:val="aff7"/>
              <w:numPr>
                <w:ilvl w:val="0"/>
                <w:numId w:val="32"/>
              </w:numPr>
              <w:tabs>
                <w:tab w:val="num" w:pos="1128"/>
              </w:tabs>
              <w:ind w:left="0" w:firstLine="697"/>
              <w:rPr>
                <w:lang w:eastAsia="ru-RU"/>
              </w:rPr>
            </w:pPr>
            <w:r w:rsidRPr="005B1BD5">
              <w:rPr>
                <w:rFonts w:cs="Arial"/>
                <w:color w:val="000000"/>
                <w:lang w:eastAsia="ru-RU"/>
              </w:rPr>
              <w:t xml:space="preserve">протокол передачи документов включал требования в </w:t>
            </w:r>
            <w:r w:rsidRPr="005B1BD5">
              <w:rPr>
                <w:rFonts w:cs="Arial"/>
                <w:color w:val="000000"/>
                <w:lang w:eastAsia="ru-RU"/>
              </w:rPr>
              <w:lastRenderedPageBreak/>
              <w:t>отношении метаданных и иной документации.</w:t>
            </w:r>
          </w:p>
        </w:tc>
      </w:tr>
      <w:tr w:rsidR="001B58AD" w14:paraId="5070413E" w14:textId="77777777" w:rsidTr="00AB7043">
        <w:tc>
          <w:tcPr>
            <w:tcW w:w="4814" w:type="dxa"/>
          </w:tcPr>
          <w:p w14:paraId="2CEA069A" w14:textId="1F5B4CD9" w:rsidR="001B58AD" w:rsidRPr="005B1BD5" w:rsidRDefault="001B58AD" w:rsidP="005B1BD5">
            <w:pPr>
              <w:pStyle w:val="-2"/>
              <w:rPr>
                <w:sz w:val="24"/>
                <w:szCs w:val="24"/>
                <w:lang w:eastAsia="ru-RU"/>
              </w:rPr>
            </w:pPr>
            <w:r w:rsidRPr="005B1BD5">
              <w:rPr>
                <w:sz w:val="24"/>
                <w:szCs w:val="24"/>
                <w:lang w:eastAsia="ru-RU"/>
              </w:rPr>
              <w:lastRenderedPageBreak/>
              <w:t>Уничтожение/передача документов не проводится ввиду отсутствия делового контекста</w:t>
            </w:r>
          </w:p>
        </w:tc>
        <w:tc>
          <w:tcPr>
            <w:tcW w:w="4814" w:type="dxa"/>
          </w:tcPr>
          <w:p w14:paraId="6CF3B199" w14:textId="7DE4422E" w:rsidR="001B58AD" w:rsidRPr="005B1BD5" w:rsidRDefault="001B58AD" w:rsidP="005B1BD5">
            <w:pPr>
              <w:pStyle w:val="aff7"/>
              <w:numPr>
                <w:ilvl w:val="0"/>
                <w:numId w:val="32"/>
              </w:numPr>
              <w:tabs>
                <w:tab w:val="num" w:pos="1128"/>
              </w:tabs>
              <w:ind w:left="0" w:firstLine="697"/>
              <w:rPr>
                <w:rFonts w:cs="Arial"/>
                <w:color w:val="000000"/>
                <w:lang w:eastAsia="ru-RU"/>
              </w:rPr>
            </w:pPr>
            <w:r w:rsidRPr="005B1BD5">
              <w:rPr>
                <w:rFonts w:cs="Arial"/>
                <w:color w:val="000000"/>
                <w:lang w:eastAsia="ru-RU"/>
              </w:rPr>
              <w:t>проводилась классификация документов в соответ</w:t>
            </w:r>
            <w:r w:rsidR="005B1BD5" w:rsidRPr="005B1BD5">
              <w:rPr>
                <w:rFonts w:cs="Arial"/>
                <w:color w:val="000000"/>
                <w:lang w:eastAsia="ru-RU"/>
              </w:rPr>
              <w:t xml:space="preserve">ствии с деловыми требованиями; </w:t>
            </w:r>
          </w:p>
          <w:p w14:paraId="5BF13144" w14:textId="01AC17E4" w:rsidR="001B58AD" w:rsidRPr="005B1BD5" w:rsidRDefault="001B58AD" w:rsidP="005B1BD5">
            <w:pPr>
              <w:pStyle w:val="aff7"/>
              <w:numPr>
                <w:ilvl w:val="0"/>
                <w:numId w:val="32"/>
              </w:numPr>
              <w:tabs>
                <w:tab w:val="num" w:pos="1128"/>
              </w:tabs>
              <w:ind w:left="0" w:firstLine="697"/>
              <w:rPr>
                <w:rFonts w:cs="Arial"/>
                <w:color w:val="000000"/>
                <w:lang w:eastAsia="ru-RU"/>
              </w:rPr>
            </w:pPr>
            <w:r w:rsidRPr="005B1BD5">
              <w:rPr>
                <w:rFonts w:cs="Arial"/>
                <w:color w:val="000000"/>
                <w:lang w:eastAsia="ru-RU"/>
              </w:rPr>
              <w:t>была корректно установлена связь документов с соответствующим видом деловой деятельности организации</w:t>
            </w:r>
          </w:p>
          <w:p w14:paraId="290C1AE3" w14:textId="77777777" w:rsidR="001B58AD" w:rsidRDefault="001B58AD" w:rsidP="001B58AD">
            <w:pPr>
              <w:ind w:firstLine="0"/>
              <w:rPr>
                <w:lang w:eastAsia="ru-RU"/>
              </w:rPr>
            </w:pPr>
          </w:p>
        </w:tc>
      </w:tr>
    </w:tbl>
    <w:p w14:paraId="1DE5F363" w14:textId="77777777" w:rsidR="00AB7043" w:rsidRDefault="00AB7043" w:rsidP="00AB7043">
      <w:pPr>
        <w:rPr>
          <w:lang w:eastAsia="ru-RU"/>
        </w:rPr>
      </w:pPr>
    </w:p>
    <w:p w14:paraId="12BF5065" w14:textId="4817DD6B" w:rsidR="005B1BD5" w:rsidRPr="005B1BD5" w:rsidRDefault="005B1BD5" w:rsidP="005B1BD5">
      <w:pPr>
        <w:rPr>
          <w:lang w:eastAsia="ru-RU"/>
        </w:rPr>
      </w:pPr>
      <w:r w:rsidRPr="005B1BD5">
        <w:rPr>
          <w:lang w:eastAsia="ru-RU"/>
        </w:rPr>
        <w:t>Организации также сталкиваются с проблемами, связанными с нехваткой ресурсов, а также с изменениями в технологиях и в правовом ландшафте. Изменения в контексте (условиях ведения деятельности) организации следует анализировать в рамках процесса документационного анализа деловой деятельности. Новые и изменяющиеся требования, являющиеся результатом изменений в деловом контексте, могут повлиять на существующие методы и практики управления документами, и в том числе на нормативно-правовые акты и иные инструменты, регламентирующие уничтожение/передачу документов. Ниже приведены некоторые причины и последствия проблем при проведении уничтожения/передачи документов:</w:t>
      </w:r>
    </w:p>
    <w:p w14:paraId="72400DC1" w14:textId="35F671B3" w:rsidR="005B1BD5" w:rsidRPr="005B1BD5" w:rsidRDefault="005B1BD5" w:rsidP="005B1BD5">
      <w:pPr>
        <w:pStyle w:val="aff7"/>
        <w:numPr>
          <w:ilvl w:val="0"/>
          <w:numId w:val="32"/>
        </w:numPr>
        <w:tabs>
          <w:tab w:val="num" w:pos="1128"/>
        </w:tabs>
        <w:ind w:left="0" w:firstLine="697"/>
        <w:rPr>
          <w:rFonts w:cs="Arial"/>
          <w:color w:val="000000"/>
          <w:lang w:eastAsia="ru-RU"/>
        </w:rPr>
      </w:pPr>
      <w:r w:rsidRPr="005B1BD5">
        <w:rPr>
          <w:rFonts w:cs="Arial"/>
          <w:color w:val="000000"/>
          <w:lang w:eastAsia="ru-RU"/>
        </w:rPr>
        <w:t>невозможность надлежащим образом провести экспертизу ценности документов с использованием традиционных подходов (из-за больших объемов, увольнения сотрудников, слияний и поглощений, ликвидации и т. д.). В результате приходится использовать дополнительные меры, такие как метод «Верхушка пирамиды» (Capstone);</w:t>
      </w:r>
    </w:p>
    <w:p w14:paraId="5FB56ED5" w14:textId="2258166F" w:rsidR="005B1BD5" w:rsidRPr="005B1BD5" w:rsidRDefault="005B1BD5" w:rsidP="005B1BD5">
      <w:pPr>
        <w:pStyle w:val="aff7"/>
        <w:numPr>
          <w:ilvl w:val="0"/>
          <w:numId w:val="32"/>
        </w:numPr>
        <w:tabs>
          <w:tab w:val="num" w:pos="1128"/>
        </w:tabs>
        <w:ind w:left="0" w:firstLine="697"/>
        <w:rPr>
          <w:rFonts w:cs="Arial"/>
          <w:color w:val="000000"/>
          <w:lang w:eastAsia="ru-RU"/>
        </w:rPr>
      </w:pPr>
      <w:r w:rsidRPr="005B1BD5">
        <w:rPr>
          <w:rFonts w:cs="Arial"/>
          <w:color w:val="000000"/>
          <w:lang w:eastAsia="ru-RU"/>
        </w:rPr>
        <w:t>невозможность применения традиционных процессов управления документами в отношении ряда видов электронных документов (таких, как базы данных, записи в блокчейне, научно-исследовательская документация, электронные медицинские документы, цифровые модели и карты и т. д.);</w:t>
      </w:r>
    </w:p>
    <w:p w14:paraId="4E000E4F" w14:textId="73BA1E51" w:rsidR="005B1BD5" w:rsidRPr="005B1BD5" w:rsidRDefault="005B1BD5" w:rsidP="005B1BD5">
      <w:pPr>
        <w:pStyle w:val="aff7"/>
        <w:numPr>
          <w:ilvl w:val="0"/>
          <w:numId w:val="32"/>
        </w:numPr>
        <w:tabs>
          <w:tab w:val="num" w:pos="1128"/>
        </w:tabs>
        <w:ind w:left="0" w:firstLine="697"/>
        <w:rPr>
          <w:rFonts w:cs="Arial"/>
          <w:color w:val="000000"/>
          <w:lang w:eastAsia="ru-RU"/>
        </w:rPr>
      </w:pPr>
      <w:r w:rsidRPr="005B1BD5">
        <w:rPr>
          <w:rFonts w:cs="Arial"/>
          <w:color w:val="000000"/>
          <w:lang w:eastAsia="ru-RU"/>
        </w:rPr>
        <w:t xml:space="preserve">невозможность в ряде случаев проведения уничтожения и/или передачи документов (документы на WORM-носителях однократной записи, записи в блокчейне, базы данных, устаревшие системы или системы, не имеющие функциональных возможностей для управления документами, необходимость </w:t>
      </w:r>
      <w:r w:rsidRPr="005B1BD5">
        <w:rPr>
          <w:rFonts w:cs="Arial"/>
          <w:color w:val="000000"/>
          <w:lang w:eastAsia="ru-RU"/>
        </w:rPr>
        <w:lastRenderedPageBreak/>
        <w:t>использования для работы с документами проприетарного программного обеспечения и т. д.);</w:t>
      </w:r>
    </w:p>
    <w:p w14:paraId="5AC22976" w14:textId="393360ED" w:rsidR="005B1BD5" w:rsidRPr="005B1BD5" w:rsidRDefault="005B1BD5" w:rsidP="005B1BD5">
      <w:pPr>
        <w:pStyle w:val="aff7"/>
        <w:numPr>
          <w:ilvl w:val="0"/>
          <w:numId w:val="32"/>
        </w:numPr>
        <w:tabs>
          <w:tab w:val="num" w:pos="1128"/>
        </w:tabs>
        <w:ind w:left="0" w:firstLine="697"/>
        <w:rPr>
          <w:rFonts w:cs="Arial"/>
          <w:color w:val="000000"/>
          <w:lang w:eastAsia="ru-RU"/>
        </w:rPr>
      </w:pPr>
      <w:r w:rsidRPr="005B1BD5">
        <w:rPr>
          <w:rFonts w:cs="Arial"/>
          <w:color w:val="000000"/>
          <w:lang w:eastAsia="ru-RU"/>
        </w:rPr>
        <w:t>ситуации, когда перекрываются области охвата запретов на уничтожение/передачу и/или одновременно используется несколько таких запретов;</w:t>
      </w:r>
    </w:p>
    <w:p w14:paraId="33C6D525" w14:textId="47C2B868" w:rsidR="005B1BD5" w:rsidRPr="005B1BD5" w:rsidRDefault="005B1BD5" w:rsidP="005B1BD5">
      <w:pPr>
        <w:pStyle w:val="aff7"/>
        <w:numPr>
          <w:ilvl w:val="0"/>
          <w:numId w:val="32"/>
        </w:numPr>
        <w:tabs>
          <w:tab w:val="num" w:pos="1128"/>
        </w:tabs>
        <w:ind w:left="0" w:firstLine="697"/>
        <w:rPr>
          <w:rFonts w:cs="Arial"/>
          <w:color w:val="000000"/>
          <w:lang w:eastAsia="ru-RU"/>
        </w:rPr>
      </w:pPr>
      <w:r w:rsidRPr="005B1BD5">
        <w:rPr>
          <w:rFonts w:cs="Arial"/>
          <w:color w:val="000000"/>
          <w:lang w:eastAsia="ru-RU"/>
        </w:rPr>
        <w:t>невозможность выявить все экземпляры и копии документов при проведении уничтожения;</w:t>
      </w:r>
    </w:p>
    <w:p w14:paraId="0795DBAE" w14:textId="302CE525" w:rsidR="005B1BD5" w:rsidRPr="005B1BD5" w:rsidRDefault="005B1BD5" w:rsidP="005B1BD5">
      <w:pPr>
        <w:pStyle w:val="aff7"/>
        <w:numPr>
          <w:ilvl w:val="0"/>
          <w:numId w:val="32"/>
        </w:numPr>
        <w:tabs>
          <w:tab w:val="num" w:pos="1128"/>
        </w:tabs>
        <w:ind w:left="0" w:firstLine="697"/>
        <w:rPr>
          <w:rFonts w:cs="Arial"/>
          <w:color w:val="000000"/>
          <w:lang w:eastAsia="ru-RU"/>
        </w:rPr>
      </w:pPr>
      <w:r w:rsidRPr="005B1BD5">
        <w:rPr>
          <w:rFonts w:cs="Arial"/>
          <w:color w:val="000000"/>
          <w:lang w:eastAsia="ru-RU"/>
        </w:rPr>
        <w:t>нежелание сотрудничать со стороны ответственных хранителей документов;</w:t>
      </w:r>
    </w:p>
    <w:p w14:paraId="34E51F07" w14:textId="2C73ADD7" w:rsidR="005B1BD5" w:rsidRPr="005B1BD5" w:rsidRDefault="005B1BD5" w:rsidP="005B1BD5">
      <w:pPr>
        <w:pStyle w:val="aff7"/>
        <w:numPr>
          <w:ilvl w:val="0"/>
          <w:numId w:val="32"/>
        </w:numPr>
        <w:tabs>
          <w:tab w:val="num" w:pos="1128"/>
        </w:tabs>
        <w:ind w:left="0" w:firstLine="697"/>
        <w:rPr>
          <w:rFonts w:cs="Arial"/>
          <w:color w:val="000000"/>
          <w:lang w:eastAsia="ru-RU"/>
        </w:rPr>
      </w:pPr>
      <w:r w:rsidRPr="005B1BD5">
        <w:rPr>
          <w:rFonts w:cs="Arial"/>
          <w:color w:val="000000"/>
          <w:lang w:eastAsia="ru-RU"/>
        </w:rPr>
        <w:t>отсутствие у принимающей документы организации соответствующей опыта и/или ресурсов для проведения и поддержки процесса передачи документов;</w:t>
      </w:r>
    </w:p>
    <w:p w14:paraId="4C0F5492" w14:textId="7EE5DB3D" w:rsidR="005B1BD5" w:rsidRPr="005B1BD5" w:rsidRDefault="005B1BD5" w:rsidP="005B1BD5">
      <w:pPr>
        <w:pStyle w:val="aff7"/>
        <w:numPr>
          <w:ilvl w:val="0"/>
          <w:numId w:val="32"/>
        </w:numPr>
        <w:tabs>
          <w:tab w:val="num" w:pos="1128"/>
        </w:tabs>
        <w:ind w:left="0" w:firstLine="697"/>
        <w:rPr>
          <w:rFonts w:cs="Arial"/>
          <w:color w:val="000000"/>
          <w:lang w:eastAsia="ru-RU"/>
        </w:rPr>
      </w:pPr>
      <w:r w:rsidRPr="005B1BD5">
        <w:rPr>
          <w:rFonts w:cs="Arial"/>
          <w:color w:val="000000"/>
          <w:lang w:eastAsia="ru-RU"/>
        </w:rPr>
        <w:t>неопределенность в отношении права принимающей организации заниматься долговременным хранением определенных документов либо неопределенность в отношении права собственности на документы;</w:t>
      </w:r>
    </w:p>
    <w:p w14:paraId="560471EC" w14:textId="0687580B" w:rsidR="005B1BD5" w:rsidRPr="005B1BD5" w:rsidRDefault="005B1BD5" w:rsidP="005B1BD5">
      <w:pPr>
        <w:pStyle w:val="aff7"/>
        <w:numPr>
          <w:ilvl w:val="0"/>
          <w:numId w:val="32"/>
        </w:numPr>
        <w:tabs>
          <w:tab w:val="num" w:pos="1128"/>
        </w:tabs>
        <w:ind w:left="0" w:firstLine="697"/>
        <w:rPr>
          <w:rFonts w:cs="Arial"/>
          <w:color w:val="000000"/>
          <w:lang w:eastAsia="ru-RU"/>
        </w:rPr>
      </w:pPr>
      <w:r w:rsidRPr="005B1BD5">
        <w:rPr>
          <w:rFonts w:cs="Arial"/>
          <w:color w:val="000000"/>
          <w:lang w:eastAsia="ru-RU"/>
        </w:rPr>
        <w:t>избыточно длительное хранение из-за неполуч</w:t>
      </w:r>
      <w:r>
        <w:rPr>
          <w:rFonts w:cs="Arial"/>
          <w:color w:val="000000"/>
          <w:lang w:eastAsia="ru-RU"/>
        </w:rPr>
        <w:t xml:space="preserve">ения необходимых согласований; </w:t>
      </w:r>
    </w:p>
    <w:p w14:paraId="507BE15F" w14:textId="4293F9FA" w:rsidR="005B1BD5" w:rsidRDefault="005B1BD5" w:rsidP="005B1BD5">
      <w:pPr>
        <w:pStyle w:val="aff7"/>
        <w:numPr>
          <w:ilvl w:val="0"/>
          <w:numId w:val="32"/>
        </w:numPr>
        <w:tabs>
          <w:tab w:val="num" w:pos="1128"/>
        </w:tabs>
        <w:ind w:left="0" w:firstLine="697"/>
        <w:rPr>
          <w:rFonts w:cs="Arial"/>
          <w:color w:val="000000"/>
          <w:lang w:eastAsia="ru-RU"/>
        </w:rPr>
      </w:pPr>
      <w:r w:rsidRPr="005B1BD5">
        <w:rPr>
          <w:rFonts w:cs="Arial"/>
          <w:color w:val="000000"/>
          <w:lang w:eastAsia="ru-RU"/>
        </w:rPr>
        <w:t>плохие взаимоотношения с поставщиком облачных услуг или поставщиком услуг хранения.</w:t>
      </w:r>
    </w:p>
    <w:p w14:paraId="70123877" w14:textId="77777777" w:rsidR="005B1BD5" w:rsidRPr="005B1BD5" w:rsidRDefault="005B1BD5" w:rsidP="005B1BD5">
      <w:pPr>
        <w:tabs>
          <w:tab w:val="num" w:pos="1128"/>
        </w:tabs>
        <w:rPr>
          <w:rFonts w:cs="Arial"/>
          <w:color w:val="000000"/>
          <w:lang w:eastAsia="ru-RU"/>
        </w:rPr>
      </w:pPr>
    </w:p>
    <w:p w14:paraId="4593C7B9" w14:textId="77777777" w:rsidR="005B1BD5" w:rsidRPr="005B1BD5" w:rsidRDefault="005B1BD5" w:rsidP="005B1BD5">
      <w:pPr>
        <w:rPr>
          <w:color w:val="000000" w:themeColor="text1"/>
        </w:rPr>
      </w:pPr>
      <w:r w:rsidRPr="005B1BD5">
        <w:rPr>
          <w:color w:val="000000" w:themeColor="text1"/>
        </w:rPr>
        <w:t>Последствия неполного уничтожения включают:</w:t>
      </w:r>
    </w:p>
    <w:p w14:paraId="0C6493A5" w14:textId="232E99E2" w:rsidR="005B1BD5" w:rsidRPr="005B1BD5" w:rsidRDefault="005B1BD5" w:rsidP="005B1BD5">
      <w:pPr>
        <w:pStyle w:val="aff7"/>
        <w:numPr>
          <w:ilvl w:val="0"/>
          <w:numId w:val="32"/>
        </w:numPr>
        <w:tabs>
          <w:tab w:val="num" w:pos="1128"/>
        </w:tabs>
        <w:ind w:left="0" w:firstLine="697"/>
        <w:rPr>
          <w:rFonts w:cs="Arial"/>
          <w:color w:val="000000"/>
          <w:lang w:eastAsia="ru-RU"/>
        </w:rPr>
      </w:pPr>
      <w:r w:rsidRPr="005B1BD5">
        <w:rPr>
          <w:rFonts w:cs="Arial"/>
          <w:color w:val="000000"/>
          <w:lang w:eastAsia="ru-RU"/>
        </w:rPr>
        <w:t>возможность восстановления или реконструкции частично или неполностью уничтоженных документов;</w:t>
      </w:r>
    </w:p>
    <w:p w14:paraId="2D8A483E" w14:textId="4E2B8568" w:rsidR="005B1BD5" w:rsidRPr="005B1BD5" w:rsidRDefault="005B1BD5" w:rsidP="005B1BD5">
      <w:pPr>
        <w:pStyle w:val="aff7"/>
        <w:numPr>
          <w:ilvl w:val="0"/>
          <w:numId w:val="32"/>
        </w:numPr>
        <w:tabs>
          <w:tab w:val="num" w:pos="1128"/>
        </w:tabs>
        <w:ind w:left="0" w:firstLine="697"/>
        <w:rPr>
          <w:rFonts w:cs="Arial"/>
          <w:color w:val="000000"/>
          <w:lang w:eastAsia="ru-RU"/>
        </w:rPr>
      </w:pPr>
      <w:r w:rsidRPr="005B1BD5">
        <w:rPr>
          <w:rFonts w:cs="Arial"/>
          <w:color w:val="000000"/>
          <w:lang w:eastAsia="ru-RU"/>
        </w:rPr>
        <w:t>неисполнение требований самой организации или данных клиентам заверений в отношении защиты персональных данных;</w:t>
      </w:r>
    </w:p>
    <w:p w14:paraId="4C7A7A7B" w14:textId="7AA49E5C" w:rsidR="005B1BD5" w:rsidRPr="005B1BD5" w:rsidRDefault="005B1BD5" w:rsidP="005B1BD5">
      <w:pPr>
        <w:pStyle w:val="aff7"/>
        <w:numPr>
          <w:ilvl w:val="0"/>
          <w:numId w:val="32"/>
        </w:numPr>
        <w:tabs>
          <w:tab w:val="num" w:pos="1128"/>
        </w:tabs>
        <w:ind w:left="0" w:firstLine="697"/>
        <w:rPr>
          <w:rFonts w:cs="Arial"/>
          <w:color w:val="000000"/>
          <w:lang w:eastAsia="ru-RU"/>
        </w:rPr>
      </w:pPr>
      <w:r w:rsidRPr="005B1BD5">
        <w:rPr>
          <w:rFonts w:cs="Arial"/>
          <w:color w:val="000000"/>
          <w:lang w:eastAsia="ru-RU"/>
        </w:rPr>
        <w:t>несоблюдение законода</w:t>
      </w:r>
      <w:r w:rsidRPr="005B1BD5">
        <w:rPr>
          <w:rFonts w:cs="Arial"/>
          <w:color w:val="000000"/>
          <w:lang w:eastAsia="ru-RU"/>
        </w:rPr>
        <w:t xml:space="preserve">тельно-нормативных требований; </w:t>
      </w:r>
    </w:p>
    <w:p w14:paraId="372AF525" w14:textId="230385CE" w:rsidR="005B1BD5" w:rsidRDefault="005B1BD5" w:rsidP="005B1BD5">
      <w:pPr>
        <w:pStyle w:val="aff7"/>
        <w:numPr>
          <w:ilvl w:val="0"/>
          <w:numId w:val="32"/>
        </w:numPr>
        <w:tabs>
          <w:tab w:val="num" w:pos="1128"/>
        </w:tabs>
        <w:ind w:left="0" w:firstLine="697"/>
        <w:rPr>
          <w:rFonts w:cs="Arial"/>
          <w:color w:val="000000"/>
          <w:lang w:eastAsia="ru-RU"/>
        </w:rPr>
      </w:pPr>
      <w:r w:rsidRPr="005B1BD5">
        <w:rPr>
          <w:rFonts w:cs="Arial"/>
          <w:color w:val="000000"/>
          <w:lang w:eastAsia="ru-RU"/>
        </w:rPr>
        <w:t>избыточные расходы на хранение.</w:t>
      </w:r>
    </w:p>
    <w:p w14:paraId="12AD2040" w14:textId="77777777" w:rsidR="005B1BD5" w:rsidRDefault="005B1BD5" w:rsidP="005B1BD5">
      <w:pPr>
        <w:pStyle w:val="aff7"/>
        <w:ind w:left="697" w:firstLine="0"/>
        <w:rPr>
          <w:rFonts w:cs="Arial"/>
          <w:color w:val="000000"/>
          <w:lang w:eastAsia="ru-RU"/>
        </w:rPr>
      </w:pPr>
    </w:p>
    <w:p w14:paraId="402F481B" w14:textId="16BB00E8" w:rsidR="005B1BD5" w:rsidRPr="005B1BD5" w:rsidRDefault="005B1BD5" w:rsidP="005B1BD5">
      <w:pPr>
        <w:tabs>
          <w:tab w:val="num" w:pos="1128"/>
        </w:tabs>
        <w:rPr>
          <w:rFonts w:cs="Arial"/>
          <w:color w:val="000000"/>
          <w:lang w:eastAsia="ru-RU"/>
        </w:rPr>
      </w:pPr>
      <w:r w:rsidRPr="005B1BD5">
        <w:rPr>
          <w:rFonts w:cs="Arial"/>
          <w:color w:val="000000"/>
          <w:lang w:eastAsia="ru-RU"/>
        </w:rPr>
        <w:t>Живучесть электронных документов и метаданных создает проблемы в плане проведения уничтожения электронных документов и исполнения требований по защите персональных данных. Организациям необходимо реализовать меры по обеспечению уничтожения персональных данных.</w:t>
      </w:r>
    </w:p>
    <w:p w14:paraId="76B3F4CD" w14:textId="1F1E8CF7" w:rsidR="005B1BD5" w:rsidRPr="005B1BD5" w:rsidRDefault="005B1BD5" w:rsidP="005B1BD5">
      <w:pPr>
        <w:tabs>
          <w:tab w:val="num" w:pos="1128"/>
        </w:tabs>
        <w:rPr>
          <w:rFonts w:cs="Arial"/>
          <w:color w:val="000000"/>
          <w:lang w:eastAsia="ru-RU"/>
        </w:rPr>
      </w:pPr>
      <w:r w:rsidRPr="005B1BD5">
        <w:rPr>
          <w:rFonts w:cs="Arial"/>
          <w:color w:val="000000"/>
          <w:lang w:eastAsia="ru-RU"/>
        </w:rPr>
        <w:t xml:space="preserve">Заблаговременное выявление и решение проблемных вопросов управления рисками способствует эффективному проведению уничтожения/передачи. Организации должны проводить оценку своих системы и процедур на предмет </w:t>
      </w:r>
      <w:r w:rsidRPr="005B1BD5">
        <w:rPr>
          <w:rFonts w:cs="Arial"/>
          <w:color w:val="000000"/>
          <w:lang w:eastAsia="ru-RU"/>
        </w:rPr>
        <w:lastRenderedPageBreak/>
        <w:t>потенциальных рисков и находить способы смягчения и/или управления такими рисками.</w:t>
      </w:r>
    </w:p>
    <w:p w14:paraId="5930E509" w14:textId="35151144" w:rsidR="005B1BD5" w:rsidRDefault="005B1BD5" w:rsidP="005B1BD5">
      <w:pPr>
        <w:tabs>
          <w:tab w:val="num" w:pos="1128"/>
        </w:tabs>
        <w:rPr>
          <w:rFonts w:cs="Arial"/>
          <w:color w:val="000000"/>
          <w:lang w:eastAsia="ru-RU"/>
        </w:rPr>
      </w:pPr>
      <w:r w:rsidRPr="005B1BD5">
        <w:rPr>
          <w:rFonts w:cs="Arial"/>
          <w:color w:val="000000"/>
          <w:lang w:eastAsia="ru-RU"/>
        </w:rPr>
        <w:t>Ниже привед</w:t>
      </w:r>
      <w:r w:rsidR="00BB45F8">
        <w:rPr>
          <w:rFonts w:cs="Arial"/>
          <w:color w:val="000000"/>
          <w:lang w:eastAsia="ru-RU"/>
        </w:rPr>
        <w:t>е</w:t>
      </w:r>
      <w:r w:rsidRPr="005B1BD5">
        <w:rPr>
          <w:rFonts w:cs="Arial"/>
          <w:color w:val="000000"/>
          <w:lang w:eastAsia="ru-RU"/>
        </w:rPr>
        <w:t>н перечень ситуаций, способных привести к возникновению рисков, на которые следует обратить внимание при проведении уничтожения/передачи документов:</w:t>
      </w:r>
    </w:p>
    <w:p w14:paraId="77317A82" w14:textId="168CF59C" w:rsidR="005B1BD5" w:rsidRPr="005B1BD5" w:rsidRDefault="005B1BD5" w:rsidP="005B1BD5">
      <w:pPr>
        <w:pStyle w:val="aff7"/>
        <w:numPr>
          <w:ilvl w:val="0"/>
          <w:numId w:val="32"/>
        </w:numPr>
        <w:tabs>
          <w:tab w:val="num" w:pos="1128"/>
        </w:tabs>
        <w:ind w:left="0" w:firstLine="697"/>
        <w:rPr>
          <w:rFonts w:cs="Arial"/>
          <w:color w:val="000000"/>
          <w:lang w:eastAsia="ru-RU"/>
        </w:rPr>
      </w:pPr>
      <w:r w:rsidRPr="005B1BD5">
        <w:rPr>
          <w:rFonts w:cs="Arial"/>
          <w:color w:val="000000"/>
          <w:lang w:eastAsia="ru-RU"/>
        </w:rPr>
        <w:t>несоблюдение законодательно-нормативных требований в отношении сроков хранения;</w:t>
      </w:r>
    </w:p>
    <w:p w14:paraId="6BDA3DE9" w14:textId="0325EFFD" w:rsidR="005B1BD5" w:rsidRPr="005B1BD5" w:rsidRDefault="005B1BD5" w:rsidP="005B1BD5">
      <w:pPr>
        <w:pStyle w:val="aff7"/>
        <w:numPr>
          <w:ilvl w:val="0"/>
          <w:numId w:val="32"/>
        </w:numPr>
        <w:tabs>
          <w:tab w:val="num" w:pos="1128"/>
        </w:tabs>
        <w:ind w:left="0" w:firstLine="697"/>
        <w:rPr>
          <w:rFonts w:cs="Arial"/>
          <w:color w:val="000000"/>
          <w:lang w:eastAsia="ru-RU"/>
        </w:rPr>
      </w:pPr>
      <w:r w:rsidRPr="005B1BD5">
        <w:rPr>
          <w:rFonts w:cs="Arial"/>
          <w:color w:val="000000"/>
          <w:lang w:eastAsia="ru-RU"/>
        </w:rPr>
        <w:t>уничтожение документов, представляющих деловую, историческую или общественную ценность;</w:t>
      </w:r>
    </w:p>
    <w:p w14:paraId="67EDE693" w14:textId="4FA7F606" w:rsidR="005B1BD5" w:rsidRPr="005B1BD5" w:rsidRDefault="005B1BD5" w:rsidP="005B1BD5">
      <w:pPr>
        <w:pStyle w:val="aff7"/>
        <w:numPr>
          <w:ilvl w:val="0"/>
          <w:numId w:val="32"/>
        </w:numPr>
        <w:tabs>
          <w:tab w:val="num" w:pos="1128"/>
        </w:tabs>
        <w:ind w:left="0" w:firstLine="697"/>
        <w:rPr>
          <w:rFonts w:cs="Arial"/>
          <w:color w:val="000000"/>
          <w:lang w:eastAsia="ru-RU"/>
        </w:rPr>
      </w:pPr>
      <w:r w:rsidRPr="005B1BD5">
        <w:rPr>
          <w:rFonts w:cs="Arial"/>
          <w:color w:val="000000"/>
          <w:lang w:eastAsia="ru-RU"/>
        </w:rPr>
        <w:t>непроведение уничтожения/передачи, невыполнение процессов уничтожения/передачи;</w:t>
      </w:r>
    </w:p>
    <w:p w14:paraId="7F235CA0" w14:textId="7D7AE205" w:rsidR="005B1BD5" w:rsidRPr="005B1BD5" w:rsidRDefault="005B1BD5" w:rsidP="005B1BD5">
      <w:pPr>
        <w:pStyle w:val="aff7"/>
        <w:numPr>
          <w:ilvl w:val="0"/>
          <w:numId w:val="32"/>
        </w:numPr>
        <w:tabs>
          <w:tab w:val="num" w:pos="1128"/>
        </w:tabs>
        <w:ind w:left="0" w:firstLine="697"/>
        <w:rPr>
          <w:rFonts w:cs="Arial"/>
          <w:color w:val="000000"/>
          <w:lang w:eastAsia="ru-RU"/>
        </w:rPr>
      </w:pPr>
      <w:r w:rsidRPr="005B1BD5">
        <w:rPr>
          <w:rFonts w:cs="Arial"/>
          <w:color w:val="000000"/>
          <w:lang w:eastAsia="ru-RU"/>
        </w:rPr>
        <w:t>плохое проведение уничтожения/передачи;</w:t>
      </w:r>
    </w:p>
    <w:p w14:paraId="063F5719" w14:textId="4BAB953C" w:rsidR="005B1BD5" w:rsidRPr="005B1BD5" w:rsidRDefault="005B1BD5" w:rsidP="005B1BD5">
      <w:pPr>
        <w:pStyle w:val="aff7"/>
        <w:numPr>
          <w:ilvl w:val="0"/>
          <w:numId w:val="32"/>
        </w:numPr>
        <w:tabs>
          <w:tab w:val="num" w:pos="1128"/>
        </w:tabs>
        <w:ind w:left="0" w:firstLine="697"/>
        <w:rPr>
          <w:rFonts w:cs="Arial"/>
          <w:color w:val="000000"/>
          <w:lang w:eastAsia="ru-RU"/>
        </w:rPr>
      </w:pPr>
      <w:r w:rsidRPr="005B1BD5">
        <w:rPr>
          <w:rFonts w:cs="Arial"/>
          <w:color w:val="000000"/>
          <w:lang w:eastAsia="ru-RU"/>
        </w:rPr>
        <w:t>избыточно длительное хранение;</w:t>
      </w:r>
    </w:p>
    <w:p w14:paraId="737FA9D2" w14:textId="0E574A17" w:rsidR="005B1BD5" w:rsidRPr="005B1BD5" w:rsidRDefault="005B1BD5" w:rsidP="005B1BD5">
      <w:pPr>
        <w:pStyle w:val="aff7"/>
        <w:numPr>
          <w:ilvl w:val="0"/>
          <w:numId w:val="32"/>
        </w:numPr>
        <w:tabs>
          <w:tab w:val="num" w:pos="1128"/>
        </w:tabs>
        <w:ind w:left="0" w:firstLine="697"/>
        <w:rPr>
          <w:rFonts w:cs="Arial"/>
          <w:color w:val="000000"/>
          <w:lang w:eastAsia="ru-RU"/>
        </w:rPr>
      </w:pPr>
      <w:r w:rsidRPr="005B1BD5">
        <w:rPr>
          <w:rFonts w:cs="Arial"/>
          <w:color w:val="000000"/>
          <w:lang w:eastAsia="ru-RU"/>
        </w:rPr>
        <w:t>необеспечение безопасности и защиты персональных данных в ходе уничтожения/передачи;</w:t>
      </w:r>
    </w:p>
    <w:p w14:paraId="15ED8C6E" w14:textId="75B81386" w:rsidR="005B1BD5" w:rsidRPr="005B1BD5" w:rsidRDefault="005B1BD5" w:rsidP="005B1BD5">
      <w:pPr>
        <w:pStyle w:val="aff7"/>
        <w:numPr>
          <w:ilvl w:val="0"/>
          <w:numId w:val="32"/>
        </w:numPr>
        <w:tabs>
          <w:tab w:val="num" w:pos="1128"/>
        </w:tabs>
        <w:ind w:left="0" w:firstLine="697"/>
        <w:rPr>
          <w:rFonts w:cs="Arial"/>
          <w:color w:val="000000"/>
          <w:lang w:eastAsia="ru-RU"/>
        </w:rPr>
      </w:pPr>
      <w:r w:rsidRPr="005B1BD5">
        <w:rPr>
          <w:rFonts w:cs="Arial"/>
          <w:color w:val="000000"/>
          <w:lang w:eastAsia="ru-RU"/>
        </w:rPr>
        <w:t>существование неконтролируемых экземпляров и копий;</w:t>
      </w:r>
    </w:p>
    <w:p w14:paraId="54A7C3D5" w14:textId="29227E36" w:rsidR="005B1BD5" w:rsidRPr="005B1BD5" w:rsidRDefault="005B1BD5" w:rsidP="005B1BD5">
      <w:pPr>
        <w:pStyle w:val="aff7"/>
        <w:numPr>
          <w:ilvl w:val="0"/>
          <w:numId w:val="32"/>
        </w:numPr>
        <w:tabs>
          <w:tab w:val="num" w:pos="1128"/>
        </w:tabs>
        <w:ind w:left="0" w:firstLine="697"/>
        <w:rPr>
          <w:rFonts w:cs="Arial"/>
          <w:color w:val="000000"/>
          <w:lang w:eastAsia="ru-RU"/>
        </w:rPr>
      </w:pPr>
      <w:r w:rsidRPr="005B1BD5">
        <w:rPr>
          <w:rFonts w:cs="Arial"/>
          <w:color w:val="000000"/>
          <w:lang w:eastAsia="ru-RU"/>
        </w:rPr>
        <w:t>необеспечение надлежащего документ</w:t>
      </w:r>
      <w:r>
        <w:rPr>
          <w:rFonts w:cs="Arial"/>
          <w:color w:val="000000"/>
          <w:lang w:eastAsia="ru-RU"/>
        </w:rPr>
        <w:t xml:space="preserve">ирования уничтожения/передачи; </w:t>
      </w:r>
    </w:p>
    <w:p w14:paraId="615E4850" w14:textId="4F593AAE" w:rsidR="005B1BD5" w:rsidRDefault="005B1BD5" w:rsidP="005B1BD5">
      <w:pPr>
        <w:pStyle w:val="aff7"/>
        <w:numPr>
          <w:ilvl w:val="0"/>
          <w:numId w:val="32"/>
        </w:numPr>
        <w:tabs>
          <w:tab w:val="num" w:pos="1128"/>
        </w:tabs>
        <w:ind w:left="0" w:firstLine="697"/>
        <w:rPr>
          <w:rFonts w:cs="Arial"/>
          <w:color w:val="000000"/>
          <w:lang w:eastAsia="ru-RU"/>
        </w:rPr>
      </w:pPr>
      <w:r w:rsidRPr="005B1BD5">
        <w:rPr>
          <w:rFonts w:cs="Arial"/>
          <w:color w:val="000000"/>
          <w:lang w:eastAsia="ru-RU"/>
        </w:rPr>
        <w:t>потеря контроля над документами после их передачи на ответственное хранение в другую организацию.</w:t>
      </w:r>
    </w:p>
    <w:p w14:paraId="19661F30" w14:textId="77777777" w:rsidR="005B1BD5" w:rsidRDefault="005B1BD5" w:rsidP="005B1BD5">
      <w:pPr>
        <w:pStyle w:val="aff7"/>
        <w:ind w:left="697" w:firstLine="0"/>
        <w:rPr>
          <w:rFonts w:cs="Arial"/>
          <w:color w:val="000000"/>
          <w:lang w:eastAsia="ru-RU"/>
        </w:rPr>
      </w:pPr>
    </w:p>
    <w:p w14:paraId="7D0A8AA8" w14:textId="77777777" w:rsidR="005B1BD5" w:rsidRPr="005B1BD5" w:rsidRDefault="005B1BD5" w:rsidP="005B1BD5">
      <w:pPr>
        <w:tabs>
          <w:tab w:val="num" w:pos="1128"/>
        </w:tabs>
        <w:rPr>
          <w:rFonts w:cs="Arial"/>
          <w:color w:val="000000"/>
          <w:lang w:eastAsia="ru-RU"/>
        </w:rPr>
      </w:pPr>
      <w:r w:rsidRPr="005B1BD5">
        <w:rPr>
          <w:rFonts w:cs="Arial"/>
          <w:color w:val="000000"/>
          <w:lang w:eastAsia="ru-RU"/>
        </w:rPr>
        <w:t>Дополнительную информацию об управлении рисками можно найти в стандарте ISO 18128.</w:t>
      </w:r>
    </w:p>
    <w:p w14:paraId="0F6B4FB8" w14:textId="77777777" w:rsidR="005B1BD5" w:rsidRPr="005B1BD5" w:rsidRDefault="005B1BD5" w:rsidP="005B1BD5">
      <w:pPr>
        <w:tabs>
          <w:tab w:val="num" w:pos="1128"/>
        </w:tabs>
        <w:rPr>
          <w:rFonts w:cs="Arial"/>
          <w:color w:val="000000"/>
          <w:lang w:eastAsia="ru-RU"/>
        </w:rPr>
      </w:pPr>
      <w:r w:rsidRPr="005B1BD5">
        <w:rPr>
          <w:rFonts w:cs="Arial"/>
          <w:color w:val="000000"/>
          <w:lang w:eastAsia="ru-RU"/>
        </w:rPr>
        <w:t>Проведение уничтожения/передачи документов также может столкнуться с проблемами в случае отсутствия эффективного сотрудничества службы управления документами с юридической службой, деловыми подразделениями и иными заинтересованными сторонами. Если, например, организация по закону обязана передать во внешний архив свои документы, имеющие постоянную ценность, то тесное сотрудничество с архивным учреждением имеет ключевое значение.</w:t>
      </w:r>
    </w:p>
    <w:p w14:paraId="2D2D0472" w14:textId="3B11152C" w:rsidR="005B1BD5" w:rsidRPr="005B1BD5" w:rsidRDefault="005B1BD5" w:rsidP="005B1BD5">
      <w:pPr>
        <w:tabs>
          <w:tab w:val="num" w:pos="1128"/>
        </w:tabs>
        <w:rPr>
          <w:rFonts w:cs="Arial"/>
          <w:color w:val="000000"/>
          <w:lang w:eastAsia="ru-RU"/>
        </w:rPr>
      </w:pPr>
      <w:r w:rsidRPr="005B1BD5">
        <w:rPr>
          <w:rFonts w:cs="Arial"/>
          <w:color w:val="000000"/>
          <w:lang w:eastAsia="ru-RU"/>
        </w:rPr>
        <w:t>Усилия по обеспечению полного уничтожения/передачи документов должны быть соразмерны рискам, связанным с содержанием этих документов. Уничтожение может считаться полностью завершенным только тогда, когда надлежащим образом уничтожены все резервные копии, содержащие ряд поколений данных системы, а также, где это уместно, носители информации.</w:t>
      </w:r>
    </w:p>
    <w:p w14:paraId="41E9C74F" w14:textId="77777777" w:rsidR="005B1BD5" w:rsidRPr="005B1BD5" w:rsidRDefault="005B1BD5" w:rsidP="005B1BD5">
      <w:pPr>
        <w:tabs>
          <w:tab w:val="num" w:pos="1128"/>
        </w:tabs>
        <w:rPr>
          <w:rFonts w:cs="Arial"/>
          <w:color w:val="000000"/>
          <w:lang w:eastAsia="ru-RU"/>
        </w:rPr>
      </w:pPr>
    </w:p>
    <w:p w14:paraId="791D6281" w14:textId="11B279CB" w:rsidR="008F7B9E" w:rsidRDefault="008F7B9E" w:rsidP="001D0047">
      <w:pPr>
        <w:pStyle w:val="2"/>
        <w:rPr>
          <w:color w:val="auto"/>
        </w:rPr>
      </w:pPr>
      <w:r w:rsidRPr="001D0047">
        <w:rPr>
          <w:color w:val="auto"/>
        </w:rPr>
        <w:lastRenderedPageBreak/>
        <w:t xml:space="preserve">A.2 </w:t>
      </w:r>
      <w:r w:rsidR="005B1BD5" w:rsidRPr="005B1BD5">
        <w:rPr>
          <w:color w:val="auto"/>
        </w:rPr>
        <w:t>Проблемы, связанные с существованием многочисленных экземпляров и копий</w:t>
      </w:r>
    </w:p>
    <w:p w14:paraId="1D4E3A50" w14:textId="77777777" w:rsidR="005B1BD5" w:rsidRDefault="005B1BD5" w:rsidP="001D0047">
      <w:pPr>
        <w:rPr>
          <w:lang w:eastAsia="ru-RU"/>
        </w:rPr>
      </w:pPr>
    </w:p>
    <w:p w14:paraId="4D968B09" w14:textId="77777777" w:rsidR="005B1BD5" w:rsidRDefault="005B1BD5" w:rsidP="005B1BD5">
      <w:pPr>
        <w:rPr>
          <w:lang w:eastAsia="ru-RU"/>
        </w:rPr>
      </w:pPr>
      <w:r>
        <w:rPr>
          <w:lang w:eastAsia="ru-RU"/>
        </w:rPr>
        <w:t>Существование многочисленных экземпляров и копий документов может привести к тому, что уничтожение/передача документов окажется частичным или неполным. Проведение полного и необратимого уничтожения может быть затруднено ввиду наличия неконтролируемых экземпляров и копий. Организациям необходимо идентифицировать все требующие уничтожения существующие экземпляры и копии, что может оказаться ресурсоемким процессом. В любом случае важно обеспечить, чтобы уничтожение документов проводилось таким образом, чтобы исключить в будущем выявление и раскрытие копий/экземпляров или частей документов, которые, как считалось, были уничтожены.</w:t>
      </w:r>
    </w:p>
    <w:p w14:paraId="34D110F1" w14:textId="7B4717E1" w:rsidR="008F7B9E" w:rsidRDefault="005B1BD5" w:rsidP="005B1BD5">
      <w:pPr>
        <w:rPr>
          <w:lang w:eastAsia="ru-RU"/>
        </w:rPr>
      </w:pPr>
      <w:r>
        <w:rPr>
          <w:lang w:eastAsia="ru-RU"/>
        </w:rPr>
        <w:t>Хорошее управление уничтожением/передачей документов должно обеспечить наличие достаточных ресурсов, а также охват процессами уничтожения экземпляров, копий и резервных копий документов.</w:t>
      </w:r>
    </w:p>
    <w:p w14:paraId="716C12DD" w14:textId="77777777" w:rsidR="005B1BD5" w:rsidRDefault="005B1BD5" w:rsidP="005B1BD5">
      <w:pPr>
        <w:rPr>
          <w:lang w:eastAsia="ru-RU"/>
        </w:rPr>
      </w:pPr>
    </w:p>
    <w:p w14:paraId="5A1C9980" w14:textId="48DCD81D" w:rsidR="005B1BD5" w:rsidRPr="005B1BD5" w:rsidRDefault="005B1BD5" w:rsidP="005B1BD5">
      <w:pPr>
        <w:pStyle w:val="2"/>
        <w:rPr>
          <w:color w:val="auto"/>
        </w:rPr>
      </w:pPr>
      <w:r w:rsidRPr="005B1BD5">
        <w:rPr>
          <w:color w:val="auto"/>
        </w:rPr>
        <w:t>A.3 Проблемы проведения уничтожения/передачи в системах на основе технологий блокчейна и распредел</w:t>
      </w:r>
      <w:r w:rsidR="00BB45F8">
        <w:rPr>
          <w:color w:val="auto"/>
        </w:rPr>
        <w:t>е</w:t>
      </w:r>
      <w:r w:rsidRPr="005B1BD5">
        <w:rPr>
          <w:color w:val="auto"/>
        </w:rPr>
        <w:t>нных реестров</w:t>
      </w:r>
    </w:p>
    <w:p w14:paraId="6F49505A" w14:textId="77777777" w:rsidR="005B1BD5" w:rsidRDefault="005B1BD5" w:rsidP="005B1BD5">
      <w:pPr>
        <w:rPr>
          <w:lang w:eastAsia="ru-RU"/>
        </w:rPr>
      </w:pPr>
    </w:p>
    <w:p w14:paraId="00BC239A" w14:textId="77777777" w:rsidR="005B1BD5" w:rsidRDefault="005B1BD5" w:rsidP="005B1BD5">
      <w:pPr>
        <w:rPr>
          <w:lang w:eastAsia="ru-RU"/>
        </w:rPr>
      </w:pPr>
      <w:r>
        <w:rPr>
          <w:lang w:eastAsia="ru-RU"/>
        </w:rPr>
        <w:t>Такие информационные системы, как решения для хранения данных на основе технологий однократной записи и многократного чтения (WORM) и решения на основе технологий распределенных реестров (</w:t>
      </w:r>
      <w:r w:rsidRPr="005B1BD5">
        <w:rPr>
          <w:lang w:val="en-US" w:eastAsia="ru-RU"/>
        </w:rPr>
        <w:t>distributed ledger technologies</w:t>
      </w:r>
      <w:r>
        <w:rPr>
          <w:lang w:eastAsia="ru-RU"/>
        </w:rPr>
        <w:t>, DLT), проектируются таким образом, чтобы предотвратить изменение или уничтожение информации и документов после их ввода в систему (свойство неизменности). Это создает ряд проблем в случае, когда необходимо провести уничтожение.</w:t>
      </w:r>
    </w:p>
    <w:p w14:paraId="5A69071C" w14:textId="40BDC024" w:rsidR="005B1BD5" w:rsidRDefault="005B1BD5" w:rsidP="005B1BD5">
      <w:pPr>
        <w:rPr>
          <w:lang w:eastAsia="ru-RU"/>
        </w:rPr>
      </w:pPr>
      <w:r>
        <w:rPr>
          <w:lang w:eastAsia="ru-RU"/>
        </w:rPr>
        <w:t>Применение концепций создания, захвата и хранения документов в течение установленных сроков может оказаться проблематичным ввиду того, что соответствующие процессы в системах на основе технологий блокчейна и распределенных реестров (DLT-системах) обычно не столь четко различимы, как в других типах документных систем. Предполагается, что документы (записи) в DLT-системах после их включения в распределенный реестр такой системы должны быть окончательными и защищ</w:t>
      </w:r>
      <w:r w:rsidR="00BB45F8">
        <w:rPr>
          <w:lang w:eastAsia="ru-RU"/>
        </w:rPr>
        <w:t>е</w:t>
      </w:r>
      <w:r>
        <w:rPr>
          <w:lang w:eastAsia="ru-RU"/>
        </w:rPr>
        <w:t xml:space="preserve">нными от внесения изменений и уничтожения. При этом новые документы (записи) в реестре криптографически связаны с уже существующими - это означает, что уничтожение отдельных документов в реестре </w:t>
      </w:r>
      <w:r>
        <w:rPr>
          <w:lang w:eastAsia="ru-RU"/>
        </w:rPr>
        <w:lastRenderedPageBreak/>
        <w:t>обычно сразу же компрометирует целостность и авторитетность оставшихся в н</w:t>
      </w:r>
      <w:r w:rsidR="00BB45F8">
        <w:rPr>
          <w:lang w:eastAsia="ru-RU"/>
        </w:rPr>
        <w:t>е</w:t>
      </w:r>
      <w:r>
        <w:rPr>
          <w:lang w:eastAsia="ru-RU"/>
        </w:rPr>
        <w:t>м документов.</w:t>
      </w:r>
    </w:p>
    <w:p w14:paraId="37DBDD6F" w14:textId="77777777" w:rsidR="005B1BD5" w:rsidRDefault="005B1BD5" w:rsidP="005B1BD5">
      <w:pPr>
        <w:rPr>
          <w:lang w:eastAsia="ru-RU"/>
        </w:rPr>
      </w:pPr>
      <w:r>
        <w:rPr>
          <w:lang w:eastAsia="ru-RU"/>
        </w:rPr>
        <w:t>Помимо того, разные организации могут использовать одну и ту же среду структурированных данных, что затрудняет или делает невозможным четкое разграничение документов различных организаций-пользователей (tenants) в коллективно используемой среде структурированных данных. Эти организации также могут поддерживать децентрализованные экземпляры реестра без ведома других пользователей или операторов системы. Таким образом, обеспечение эффективного мониторинга и документирования действия и процессы по уничтожению/передаче может оказаться невозможным.</w:t>
      </w:r>
    </w:p>
    <w:p w14:paraId="664B2A4E" w14:textId="77777777" w:rsidR="005B1BD5" w:rsidRDefault="005B1BD5" w:rsidP="005B1BD5">
      <w:pPr>
        <w:rPr>
          <w:lang w:eastAsia="ru-RU"/>
        </w:rPr>
      </w:pPr>
      <w:r>
        <w:rPr>
          <w:lang w:eastAsia="ru-RU"/>
        </w:rPr>
        <w:t>Более того, высокая степень повторного использования компонентов документов (записей) означает, что одни и те же элементы данных могут подпадать под многочисленные требования в отношении сроков хранения и уничтожения различных юрисдикций. Применение подобной модели распределенного использования и управления также означает, что сложно обеспечить уверенность в полноте проведенного уничтожения.</w:t>
      </w:r>
    </w:p>
    <w:p w14:paraId="6A9C75F8" w14:textId="4222AB19" w:rsidR="005B1BD5" w:rsidRDefault="005B1BD5" w:rsidP="005B1BD5">
      <w:pPr>
        <w:rPr>
          <w:lang w:eastAsia="ru-RU"/>
        </w:rPr>
      </w:pPr>
      <w:r>
        <w:rPr>
          <w:lang w:eastAsia="ru-RU"/>
        </w:rPr>
        <w:t>Дополнительную информацию о проведении уничтожения/передачи в DLT-системах можно найти в ISO/TR 24332.</w:t>
      </w:r>
    </w:p>
    <w:p w14:paraId="148F0819" w14:textId="77777777" w:rsidR="005C7D6A" w:rsidRDefault="005C7D6A" w:rsidP="005B1BD5">
      <w:pPr>
        <w:rPr>
          <w:lang w:eastAsia="ru-RU"/>
        </w:rPr>
      </w:pPr>
    </w:p>
    <w:p w14:paraId="4E365CF4" w14:textId="7A08AF35" w:rsidR="005C7D6A" w:rsidRPr="005C7D6A" w:rsidRDefault="005C7D6A" w:rsidP="005C7D6A">
      <w:pPr>
        <w:pStyle w:val="2"/>
        <w:rPr>
          <w:color w:val="auto"/>
        </w:rPr>
      </w:pPr>
      <w:r>
        <w:rPr>
          <w:color w:val="auto"/>
        </w:rPr>
        <w:t>A.4</w:t>
      </w:r>
      <w:r w:rsidRPr="005C7D6A">
        <w:rPr>
          <w:color w:val="auto"/>
        </w:rPr>
        <w:t xml:space="preserve"> Проблемы проведения уничтожения/передачи в</w:t>
      </w:r>
      <w:r>
        <w:rPr>
          <w:color w:val="auto"/>
        </w:rPr>
        <w:t xml:space="preserve"> </w:t>
      </w:r>
      <w:r w:rsidRPr="005C7D6A">
        <w:rPr>
          <w:color w:val="auto"/>
        </w:rPr>
        <w:t>средах структурированных и/или взаимосвязанных данных</w:t>
      </w:r>
    </w:p>
    <w:p w14:paraId="464C03B7" w14:textId="77777777" w:rsidR="005C7D6A" w:rsidRDefault="005C7D6A" w:rsidP="005B1BD5">
      <w:pPr>
        <w:rPr>
          <w:lang w:eastAsia="ru-RU"/>
        </w:rPr>
      </w:pPr>
    </w:p>
    <w:p w14:paraId="35B79B3D" w14:textId="77777777" w:rsidR="005C7D6A" w:rsidRDefault="005C7D6A" w:rsidP="005C7D6A">
      <w:pPr>
        <w:rPr>
          <w:lang w:eastAsia="ru-RU"/>
        </w:rPr>
      </w:pPr>
      <w:r>
        <w:rPr>
          <w:lang w:eastAsia="ru-RU"/>
        </w:rPr>
        <w:t>Организациям необходимо принимать во внимание проблемы сохранения ссылочной целостности базы данных или набора реляционных баз данных. В частности, уничтожение определенных элементов в одной базе данных может повлиять на целостность реляционной базы данных.</w:t>
      </w:r>
    </w:p>
    <w:p w14:paraId="5FCB3339" w14:textId="77777777" w:rsidR="005C7D6A" w:rsidRDefault="005C7D6A" w:rsidP="005C7D6A">
      <w:pPr>
        <w:rPr>
          <w:lang w:eastAsia="ru-RU"/>
        </w:rPr>
      </w:pPr>
    </w:p>
    <w:p w14:paraId="1178F72A" w14:textId="77777777" w:rsidR="005C7D6A" w:rsidRDefault="005C7D6A" w:rsidP="005C7D6A">
      <w:pPr>
        <w:rPr>
          <w:lang w:eastAsia="ru-RU"/>
        </w:rPr>
      </w:pPr>
      <w:r>
        <w:rPr>
          <w:lang w:eastAsia="ru-RU"/>
        </w:rPr>
        <w:t>Кроме того, повторное использование данных для формирования различных документов означает, что одни и те же элементы данных могут подпадать под ряд различных требований в отношении сроков хранения и уничтожения. Использование модели взаимосвязанных данных также означает, что сложно обеспечить уверенность в полноте проведенного уничтожения.</w:t>
      </w:r>
    </w:p>
    <w:p w14:paraId="68AEB77C" w14:textId="77777777" w:rsidR="005C7D6A" w:rsidRDefault="005C7D6A" w:rsidP="005C7D6A">
      <w:pPr>
        <w:rPr>
          <w:lang w:eastAsia="ru-RU"/>
        </w:rPr>
      </w:pPr>
    </w:p>
    <w:p w14:paraId="11C1F6DA" w14:textId="77777777" w:rsidR="005C7D6A" w:rsidRDefault="005C7D6A" w:rsidP="005C7D6A">
      <w:pPr>
        <w:rPr>
          <w:lang w:eastAsia="ru-RU"/>
        </w:rPr>
      </w:pPr>
      <w:r>
        <w:rPr>
          <w:lang w:eastAsia="ru-RU"/>
        </w:rPr>
        <w:lastRenderedPageBreak/>
        <w:t>Чтобы справиться с этими проблемами, потребность в уничтожении данных и способность его осуществить следует принять во внимание на этапе проектирования системы, обеспечив, чтобы они поддерживались архитектурой и функциональными возможностями системы. Сюда входит принятие решений о том, что представляет собой авторитетный (заслуживающий доверия) документ, а также выявление применимых законодательно-нормативных требований соответствующих юрисдикций.</w:t>
      </w:r>
    </w:p>
    <w:p w14:paraId="6D374CAF" w14:textId="65B45630" w:rsidR="005C7D6A" w:rsidRDefault="005C7D6A" w:rsidP="005C7D6A">
      <w:pPr>
        <w:rPr>
          <w:lang w:eastAsia="ru-RU"/>
        </w:rPr>
      </w:pPr>
      <w:r>
        <w:rPr>
          <w:lang w:eastAsia="ru-RU"/>
        </w:rPr>
        <w:t>Дополнительную информацию о проведении уничтожения/передачи в средах структурированных данных можно найти в ISO/TR 8344.</w:t>
      </w:r>
    </w:p>
    <w:p w14:paraId="57A9D814" w14:textId="77777777" w:rsidR="005C7D6A" w:rsidRDefault="005C7D6A" w:rsidP="005C7D6A">
      <w:pPr>
        <w:rPr>
          <w:lang w:eastAsia="ru-RU"/>
        </w:rPr>
      </w:pPr>
    </w:p>
    <w:p w14:paraId="29D35DEB" w14:textId="45419255" w:rsidR="005C7D6A" w:rsidRPr="005C7D6A" w:rsidRDefault="005C7D6A" w:rsidP="005C7D6A">
      <w:pPr>
        <w:pStyle w:val="2"/>
        <w:rPr>
          <w:color w:val="auto"/>
        </w:rPr>
      </w:pPr>
      <w:r w:rsidRPr="005C7D6A">
        <w:rPr>
          <w:color w:val="auto"/>
        </w:rPr>
        <w:t>A.5 Последствия отношения к проведению уничтожения/передачи как к обязанности либо как к праву организации</w:t>
      </w:r>
    </w:p>
    <w:p w14:paraId="7F97A9B5" w14:textId="77777777" w:rsidR="005C7D6A" w:rsidRDefault="005C7D6A" w:rsidP="005C7D6A">
      <w:pPr>
        <w:rPr>
          <w:lang w:eastAsia="ru-RU"/>
        </w:rPr>
      </w:pPr>
    </w:p>
    <w:p w14:paraId="75D246E0" w14:textId="77777777" w:rsidR="005C7D6A" w:rsidRDefault="005C7D6A" w:rsidP="005C7D6A">
      <w:pPr>
        <w:rPr>
          <w:lang w:eastAsia="ru-RU"/>
        </w:rPr>
      </w:pPr>
      <w:r>
        <w:rPr>
          <w:lang w:eastAsia="ru-RU"/>
        </w:rPr>
        <w:t>В некоторых юрисдикциях документы должны быть уничтожены/переданы сразу же после истечения сроков их хранения. В других юрисдикциях проведение уничтожения/передачи документов после истечения сроков хранения разрешено, но не является обязательным. Иными словами, уничтожение может рассматриваться либо как обязанность, либо как право.</w:t>
      </w:r>
    </w:p>
    <w:p w14:paraId="785674FE" w14:textId="10BAE4D4" w:rsidR="005C7D6A" w:rsidRDefault="005C7D6A" w:rsidP="005C7D6A">
      <w:pPr>
        <w:rPr>
          <w:lang w:eastAsia="ru-RU"/>
        </w:rPr>
      </w:pPr>
      <w:r>
        <w:rPr>
          <w:lang w:eastAsia="ru-RU"/>
        </w:rPr>
        <w:t>В тех случаях, когда уничтожение/передача разрешены, но не являются обязательными, существует риск избыточно длительного хранения документов, вследствие чего увеличивается потребность в ресурсах для хранения и возникает потенциальная возможность непреднамеренного раскрытия чувствительной или конфиденциальной информации. То же самое относится к ситуациям, когда проведение уничтожения/передачи является обязательным, но своевременно не осуществляется. В то же время в случае обязательности проведения уничтожения/передачи возникает риск преждевременного уничтожения вс</w:t>
      </w:r>
      <w:r w:rsidR="00BB45F8">
        <w:rPr>
          <w:lang w:eastAsia="ru-RU"/>
        </w:rPr>
        <w:t>е</w:t>
      </w:r>
      <w:r>
        <w:rPr>
          <w:lang w:eastAsia="ru-RU"/>
        </w:rPr>
        <w:t xml:space="preserve"> ещ</w:t>
      </w:r>
      <w:r w:rsidR="00BB45F8">
        <w:rPr>
          <w:lang w:eastAsia="ru-RU"/>
        </w:rPr>
        <w:t>е</w:t>
      </w:r>
      <w:r>
        <w:rPr>
          <w:lang w:eastAsia="ru-RU"/>
        </w:rPr>
        <w:t xml:space="preserve"> сохраняющих свою ценность документов и/или потери их ценности.</w:t>
      </w:r>
    </w:p>
    <w:p w14:paraId="5383B7BB" w14:textId="77777777" w:rsidR="008F7B9E" w:rsidRDefault="008F7B9E" w:rsidP="001D0047">
      <w:pPr>
        <w:jc w:val="center"/>
        <w:rPr>
          <w:lang w:eastAsia="ru-RU"/>
        </w:rPr>
      </w:pPr>
    </w:p>
    <w:p w14:paraId="7F2C5407" w14:textId="77777777" w:rsidR="008F7B9E" w:rsidRPr="00FE45F6" w:rsidRDefault="008F7B9E" w:rsidP="008107A4">
      <w:pPr>
        <w:spacing w:after="120" w:line="240" w:lineRule="auto"/>
        <w:ind w:firstLine="0"/>
        <w:jc w:val="left"/>
        <w:sectPr w:rsidR="008F7B9E" w:rsidRPr="00FE45F6" w:rsidSect="003F7604">
          <w:headerReference w:type="first" r:id="rId20"/>
          <w:footerReference w:type="first" r:id="rId21"/>
          <w:footnotePr>
            <w:numRestart w:val="eachPage"/>
          </w:footnotePr>
          <w:pgSz w:w="11906" w:h="16838"/>
          <w:pgMar w:top="1134" w:right="1134" w:bottom="1134" w:left="1134" w:header="709" w:footer="709" w:gutter="0"/>
          <w:pgNumType w:start="1"/>
          <w:cols w:space="708"/>
          <w:noEndnote/>
          <w:titlePg/>
          <w:docGrid w:linePitch="360"/>
        </w:sectPr>
      </w:pPr>
      <w:bookmarkStart w:id="36" w:name="_Toc74783106"/>
    </w:p>
    <w:p w14:paraId="0E919B02" w14:textId="77777777" w:rsidR="008F7B9E" w:rsidRPr="005D6246" w:rsidRDefault="008F7B9E" w:rsidP="005D6246">
      <w:pPr>
        <w:pStyle w:val="10"/>
        <w:jc w:val="center"/>
        <w:rPr>
          <w:color w:val="auto"/>
          <w:lang w:val="en-US"/>
        </w:rPr>
      </w:pPr>
      <w:bookmarkStart w:id="37" w:name="_Toc230608389"/>
      <w:bookmarkEnd w:id="36"/>
      <w:r w:rsidRPr="005D6246">
        <w:rPr>
          <w:color w:val="auto"/>
        </w:rPr>
        <w:lastRenderedPageBreak/>
        <w:t>Библиография</w:t>
      </w:r>
      <w:bookmarkEnd w:id="37"/>
    </w:p>
    <w:p w14:paraId="02F45CD8" w14:textId="77777777" w:rsidR="008F7B9E" w:rsidRDefault="008F7B9E" w:rsidP="005D6246">
      <w:pPr>
        <w:rPr>
          <w:color w:val="FF0000"/>
          <w:highlight w:val="yellow"/>
          <w:lang w:val="en-US" w:eastAsia="ru-RU"/>
        </w:rPr>
      </w:pPr>
    </w:p>
    <w:tbl>
      <w:tblPr>
        <w:tblStyle w:val="af"/>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3402"/>
        <w:gridCol w:w="5528"/>
      </w:tblGrid>
      <w:tr w:rsidR="005B3127" w:rsidRPr="004A0477" w14:paraId="328A4691" w14:textId="77777777" w:rsidTr="00AC06F2">
        <w:tc>
          <w:tcPr>
            <w:tcW w:w="704" w:type="dxa"/>
          </w:tcPr>
          <w:p w14:paraId="1214B740" w14:textId="77777777" w:rsidR="005B3127" w:rsidRPr="00AC06F2" w:rsidRDefault="005B3127" w:rsidP="005B3127">
            <w:pPr>
              <w:ind w:firstLine="0"/>
              <w:jc w:val="center"/>
              <w:rPr>
                <w:rFonts w:cs="Arial"/>
                <w:color w:val="000000" w:themeColor="text1"/>
                <w:lang w:eastAsia="ru-RU"/>
              </w:rPr>
            </w:pPr>
            <w:r w:rsidRPr="00AC06F2">
              <w:rPr>
                <w:rFonts w:eastAsia="Arial" w:cs="Arial"/>
                <w:color w:val="000000" w:themeColor="text1"/>
                <w:lang w:val="en-US"/>
              </w:rPr>
              <w:t>[1]</w:t>
            </w:r>
          </w:p>
        </w:tc>
        <w:tc>
          <w:tcPr>
            <w:tcW w:w="3402" w:type="dxa"/>
          </w:tcPr>
          <w:p w14:paraId="3FC6DC94" w14:textId="2009A19F" w:rsidR="005B3127" w:rsidRPr="00AC06F2" w:rsidRDefault="004A0477" w:rsidP="005B3127">
            <w:pPr>
              <w:ind w:firstLine="0"/>
              <w:jc w:val="left"/>
              <w:rPr>
                <w:rFonts w:eastAsia="Arial" w:cs="Arial"/>
                <w:iCs/>
                <w:color w:val="000000" w:themeColor="text1"/>
                <w:lang w:val="en-US"/>
              </w:rPr>
            </w:pPr>
            <w:r w:rsidRPr="004A0477">
              <w:rPr>
                <w:rFonts w:eastAsiaTheme="minorHAnsi" w:cs="Arial"/>
                <w:lang w:val="en-US"/>
              </w:rPr>
              <w:t>ISO/TR 8344</w:t>
            </w:r>
          </w:p>
        </w:tc>
        <w:tc>
          <w:tcPr>
            <w:tcW w:w="5528" w:type="dxa"/>
          </w:tcPr>
          <w:p w14:paraId="4B08FACC" w14:textId="50014887" w:rsidR="005B3127" w:rsidRPr="004A0477" w:rsidRDefault="004A0477" w:rsidP="004A0477">
            <w:pPr>
              <w:ind w:firstLine="0"/>
              <w:rPr>
                <w:rFonts w:cs="Arial"/>
                <w:i/>
                <w:color w:val="000000" w:themeColor="text1"/>
                <w:lang w:val="en-US" w:eastAsia="ru-RU"/>
              </w:rPr>
            </w:pPr>
            <w:r w:rsidRPr="004A0477">
              <w:rPr>
                <w:rFonts w:eastAsiaTheme="minorHAnsi" w:cs="Arial"/>
              </w:rPr>
              <w:t>Информация</w:t>
            </w:r>
            <w:r w:rsidRPr="004A0477">
              <w:rPr>
                <w:rFonts w:eastAsiaTheme="minorHAnsi" w:cs="Arial"/>
                <w:lang w:val="en-US"/>
              </w:rPr>
              <w:t xml:space="preserve"> </w:t>
            </w:r>
            <w:r w:rsidRPr="004A0477">
              <w:rPr>
                <w:rFonts w:eastAsiaTheme="minorHAnsi" w:cs="Arial"/>
              </w:rPr>
              <w:t>и</w:t>
            </w:r>
            <w:r w:rsidRPr="004A0477">
              <w:rPr>
                <w:rFonts w:eastAsiaTheme="minorHAnsi" w:cs="Arial"/>
                <w:lang w:val="en-US"/>
              </w:rPr>
              <w:t xml:space="preserve"> </w:t>
            </w:r>
            <w:r w:rsidRPr="004A0477">
              <w:rPr>
                <w:rFonts w:eastAsiaTheme="minorHAnsi" w:cs="Arial"/>
              </w:rPr>
              <w:t>документация</w:t>
            </w:r>
            <w:r w:rsidRPr="004A0477">
              <w:rPr>
                <w:rFonts w:eastAsiaTheme="minorHAnsi" w:cs="Arial"/>
                <w:lang w:val="en-US"/>
              </w:rPr>
              <w:t xml:space="preserve"> – </w:t>
            </w:r>
            <w:r w:rsidRPr="004A0477">
              <w:rPr>
                <w:rFonts w:eastAsiaTheme="minorHAnsi" w:cs="Arial"/>
              </w:rPr>
              <w:t>Вопросы</w:t>
            </w:r>
            <w:r w:rsidRPr="004A0477">
              <w:rPr>
                <w:rFonts w:eastAsiaTheme="minorHAnsi" w:cs="Arial"/>
                <w:lang w:val="en-US"/>
              </w:rPr>
              <w:t xml:space="preserve"> </w:t>
            </w:r>
            <w:r w:rsidRPr="004A0477">
              <w:rPr>
                <w:rFonts w:eastAsiaTheme="minorHAnsi" w:cs="Arial"/>
              </w:rPr>
              <w:t>и</w:t>
            </w:r>
            <w:r w:rsidRPr="004A0477">
              <w:rPr>
                <w:rFonts w:eastAsiaTheme="minorHAnsi" w:cs="Arial"/>
                <w:lang w:val="en-US"/>
              </w:rPr>
              <w:t xml:space="preserve"> </w:t>
            </w:r>
            <w:r w:rsidRPr="004A0477">
              <w:rPr>
                <w:rFonts w:eastAsiaTheme="minorHAnsi" w:cs="Arial"/>
              </w:rPr>
              <w:t>соображения</w:t>
            </w:r>
            <w:r w:rsidRPr="004A0477">
              <w:rPr>
                <w:rFonts w:eastAsiaTheme="minorHAnsi" w:cs="Arial"/>
                <w:lang w:val="en-US"/>
              </w:rPr>
              <w:t xml:space="preserve"> </w:t>
            </w:r>
            <w:r w:rsidRPr="004A0477">
              <w:rPr>
                <w:rFonts w:eastAsiaTheme="minorHAnsi" w:cs="Arial"/>
              </w:rPr>
              <w:t>относительно</w:t>
            </w:r>
            <w:r w:rsidRPr="004A0477">
              <w:rPr>
                <w:rFonts w:eastAsiaTheme="minorHAnsi" w:cs="Arial"/>
                <w:lang w:val="en-US"/>
              </w:rPr>
              <w:t xml:space="preserve"> </w:t>
            </w:r>
            <w:r w:rsidRPr="004A0477">
              <w:rPr>
                <w:rFonts w:eastAsiaTheme="minorHAnsi" w:cs="Arial"/>
              </w:rPr>
              <w:t>управления</w:t>
            </w:r>
            <w:r w:rsidRPr="004A0477">
              <w:rPr>
                <w:rFonts w:eastAsiaTheme="minorHAnsi" w:cs="Arial"/>
                <w:lang w:val="en-US"/>
              </w:rPr>
              <w:t xml:space="preserve"> </w:t>
            </w:r>
            <w:r w:rsidRPr="004A0477">
              <w:rPr>
                <w:rFonts w:eastAsiaTheme="minorHAnsi" w:cs="Arial"/>
              </w:rPr>
              <w:t>документами</w:t>
            </w:r>
            <w:r w:rsidRPr="004A0477">
              <w:rPr>
                <w:rFonts w:eastAsiaTheme="minorHAnsi" w:cs="Arial"/>
                <w:lang w:val="en-US"/>
              </w:rPr>
              <w:t xml:space="preserve"> </w:t>
            </w:r>
            <w:r w:rsidRPr="004A0477">
              <w:rPr>
                <w:rFonts w:eastAsiaTheme="minorHAnsi" w:cs="Arial"/>
              </w:rPr>
              <w:t>в</w:t>
            </w:r>
            <w:r w:rsidRPr="004A0477">
              <w:rPr>
                <w:rFonts w:eastAsiaTheme="minorHAnsi" w:cs="Arial"/>
                <w:lang w:val="en-US"/>
              </w:rPr>
              <w:t xml:space="preserve"> </w:t>
            </w:r>
            <w:r w:rsidRPr="004A0477">
              <w:rPr>
                <w:rFonts w:eastAsiaTheme="minorHAnsi" w:cs="Arial"/>
              </w:rPr>
              <w:t>средах</w:t>
            </w:r>
            <w:r w:rsidRPr="004A0477">
              <w:rPr>
                <w:rFonts w:eastAsiaTheme="minorHAnsi" w:cs="Arial"/>
                <w:lang w:val="en-US"/>
              </w:rPr>
              <w:t xml:space="preserve"> </w:t>
            </w:r>
            <w:r w:rsidRPr="004A0477">
              <w:rPr>
                <w:rFonts w:eastAsiaTheme="minorHAnsi" w:cs="Arial"/>
              </w:rPr>
              <w:t>структурированных</w:t>
            </w:r>
            <w:r w:rsidRPr="004A0477">
              <w:rPr>
                <w:rFonts w:eastAsiaTheme="minorHAnsi" w:cs="Arial"/>
                <w:lang w:val="en-US"/>
              </w:rPr>
              <w:t xml:space="preserve"> </w:t>
            </w:r>
            <w:r w:rsidRPr="004A0477">
              <w:rPr>
                <w:rFonts w:eastAsiaTheme="minorHAnsi" w:cs="Arial"/>
              </w:rPr>
              <w:t>данных</w:t>
            </w:r>
            <w:r w:rsidR="005B3127" w:rsidRPr="004A0477">
              <w:rPr>
                <w:rFonts w:eastAsiaTheme="minorHAnsi" w:cs="Arial"/>
                <w:lang w:val="en-US"/>
              </w:rPr>
              <w:t xml:space="preserve"> </w:t>
            </w:r>
            <w:r w:rsidR="005B3127" w:rsidRPr="004A0477">
              <w:rPr>
                <w:rFonts w:eastAsiaTheme="minorHAnsi" w:cs="Arial"/>
                <w:i/>
                <w:lang w:val="en-US"/>
              </w:rPr>
              <w:t>(</w:t>
            </w:r>
            <w:r w:rsidRPr="004A0477">
              <w:rPr>
                <w:rFonts w:eastAsiaTheme="minorHAnsi" w:cs="Arial"/>
                <w:i/>
                <w:lang w:val="en-US"/>
              </w:rPr>
              <w:t>Information and documentation — Issues and considerations for managing records in structured data environments</w:t>
            </w:r>
            <w:r w:rsidR="005B3127" w:rsidRPr="004A0477">
              <w:rPr>
                <w:rFonts w:eastAsiaTheme="minorHAnsi" w:cs="Arial"/>
                <w:i/>
                <w:lang w:val="en-US"/>
              </w:rPr>
              <w:t>)</w:t>
            </w:r>
          </w:p>
        </w:tc>
      </w:tr>
      <w:tr w:rsidR="005B3127" w:rsidRPr="004A0477" w14:paraId="00C6C1A1" w14:textId="77777777" w:rsidTr="00AC06F2">
        <w:tc>
          <w:tcPr>
            <w:tcW w:w="704" w:type="dxa"/>
          </w:tcPr>
          <w:p w14:paraId="1D382BAC" w14:textId="7771357A" w:rsidR="005B3127" w:rsidRPr="00AC06F2" w:rsidRDefault="005B3127" w:rsidP="005B3127">
            <w:pPr>
              <w:ind w:firstLine="0"/>
              <w:jc w:val="center"/>
              <w:rPr>
                <w:rFonts w:eastAsia="Arial" w:cs="Arial"/>
                <w:color w:val="000000" w:themeColor="text1"/>
                <w:lang w:val="en-US"/>
              </w:rPr>
            </w:pPr>
            <w:r w:rsidRPr="00AC06F2">
              <w:rPr>
                <w:rFonts w:eastAsia="Arial" w:cs="Arial"/>
                <w:color w:val="000000" w:themeColor="text1"/>
                <w:lang w:val="en-US"/>
              </w:rPr>
              <w:t>[2]</w:t>
            </w:r>
          </w:p>
        </w:tc>
        <w:tc>
          <w:tcPr>
            <w:tcW w:w="3402" w:type="dxa"/>
          </w:tcPr>
          <w:p w14:paraId="0EF02DCB" w14:textId="0C47C00A" w:rsidR="005B3127" w:rsidRPr="00AC06F2" w:rsidRDefault="004A0477" w:rsidP="005B3127">
            <w:pPr>
              <w:ind w:firstLine="0"/>
              <w:jc w:val="left"/>
              <w:rPr>
                <w:rFonts w:eastAsiaTheme="minorHAnsi" w:cs="Arial"/>
                <w:lang w:val="en-US"/>
              </w:rPr>
            </w:pPr>
            <w:r w:rsidRPr="004A0477">
              <w:rPr>
                <w:rFonts w:eastAsiaTheme="minorHAnsi" w:cs="Arial"/>
                <w:lang w:val="en-US"/>
              </w:rPr>
              <w:t>ISO/TR 13028</w:t>
            </w:r>
          </w:p>
        </w:tc>
        <w:tc>
          <w:tcPr>
            <w:tcW w:w="5528" w:type="dxa"/>
          </w:tcPr>
          <w:p w14:paraId="2F198316" w14:textId="5DC41433" w:rsidR="005B3127" w:rsidRPr="004A0477" w:rsidRDefault="004A0477" w:rsidP="004A0477">
            <w:pPr>
              <w:ind w:firstLine="0"/>
              <w:rPr>
                <w:rFonts w:eastAsiaTheme="minorHAnsi" w:cs="Arial"/>
                <w:i/>
                <w:lang w:val="en-US"/>
              </w:rPr>
            </w:pPr>
            <w:r w:rsidRPr="004A0477">
              <w:rPr>
                <w:color w:val="000000"/>
              </w:rPr>
              <w:t>Информация</w:t>
            </w:r>
            <w:r w:rsidRPr="004A0477">
              <w:rPr>
                <w:color w:val="000000"/>
                <w:lang w:val="en-US"/>
              </w:rPr>
              <w:t xml:space="preserve"> </w:t>
            </w:r>
            <w:r w:rsidRPr="004A0477">
              <w:rPr>
                <w:color w:val="000000"/>
              </w:rPr>
              <w:t>и</w:t>
            </w:r>
            <w:r w:rsidRPr="004A0477">
              <w:rPr>
                <w:color w:val="000000"/>
                <w:lang w:val="en-US"/>
              </w:rPr>
              <w:t xml:space="preserve"> </w:t>
            </w:r>
            <w:r w:rsidRPr="004A0477">
              <w:rPr>
                <w:color w:val="000000"/>
              </w:rPr>
              <w:t>документация</w:t>
            </w:r>
            <w:r w:rsidRPr="004A0477">
              <w:rPr>
                <w:color w:val="000000"/>
                <w:lang w:val="en-US"/>
              </w:rPr>
              <w:t xml:space="preserve"> - </w:t>
            </w:r>
            <w:r w:rsidRPr="004A0477">
              <w:rPr>
                <w:color w:val="000000"/>
              </w:rPr>
              <w:t>Руководство</w:t>
            </w:r>
            <w:r w:rsidRPr="004A0477">
              <w:rPr>
                <w:color w:val="000000"/>
                <w:lang w:val="en-US"/>
              </w:rPr>
              <w:t xml:space="preserve"> </w:t>
            </w:r>
            <w:r w:rsidRPr="004A0477">
              <w:rPr>
                <w:color w:val="000000"/>
              </w:rPr>
              <w:t>по</w:t>
            </w:r>
            <w:r w:rsidRPr="004A0477">
              <w:rPr>
                <w:color w:val="000000"/>
                <w:lang w:val="en-US"/>
              </w:rPr>
              <w:t xml:space="preserve"> </w:t>
            </w:r>
            <w:r w:rsidRPr="004A0477">
              <w:rPr>
                <w:color w:val="000000"/>
              </w:rPr>
              <w:t>организации</w:t>
            </w:r>
            <w:r w:rsidRPr="004A0477">
              <w:rPr>
                <w:color w:val="000000"/>
                <w:lang w:val="en-US"/>
              </w:rPr>
              <w:t xml:space="preserve"> </w:t>
            </w:r>
            <w:r w:rsidRPr="004A0477">
              <w:rPr>
                <w:color w:val="000000"/>
              </w:rPr>
              <w:t>оцифровки</w:t>
            </w:r>
            <w:r w:rsidRPr="004A0477">
              <w:rPr>
                <w:color w:val="000000"/>
                <w:lang w:val="en-US"/>
              </w:rPr>
              <w:t xml:space="preserve"> </w:t>
            </w:r>
            <w:r w:rsidRPr="004A0477">
              <w:rPr>
                <w:color w:val="000000"/>
              </w:rPr>
              <w:t>документов</w:t>
            </w:r>
            <w:r w:rsidRPr="004A0477">
              <w:rPr>
                <w:color w:val="000000"/>
                <w:lang w:val="en-US"/>
              </w:rPr>
              <w:t xml:space="preserve"> </w:t>
            </w:r>
            <w:r w:rsidR="005B3127" w:rsidRPr="004A0477">
              <w:rPr>
                <w:rFonts w:eastAsiaTheme="minorHAnsi" w:cs="Arial"/>
                <w:i/>
                <w:lang w:val="en-US"/>
              </w:rPr>
              <w:t>(</w:t>
            </w:r>
            <w:r w:rsidRPr="004A0477">
              <w:rPr>
                <w:rFonts w:eastAsiaTheme="minorHAnsi" w:cs="Arial"/>
                <w:i/>
                <w:lang w:val="en-US"/>
              </w:rPr>
              <w:t>Information and documentation — Implementation guidelines for digitization of records</w:t>
            </w:r>
            <w:r w:rsidR="005B3127" w:rsidRPr="004A0477">
              <w:rPr>
                <w:rFonts w:eastAsiaTheme="minorHAnsi" w:cs="Arial"/>
                <w:i/>
                <w:lang w:val="en-US"/>
              </w:rPr>
              <w:t>)</w:t>
            </w:r>
          </w:p>
        </w:tc>
      </w:tr>
      <w:tr w:rsidR="005B3127" w:rsidRPr="004A0477" w14:paraId="31E14532" w14:textId="77777777" w:rsidTr="00AC06F2">
        <w:tc>
          <w:tcPr>
            <w:tcW w:w="704" w:type="dxa"/>
          </w:tcPr>
          <w:p w14:paraId="08A992B2" w14:textId="399EB19F" w:rsidR="005B3127" w:rsidRPr="00AC06F2" w:rsidRDefault="005B3127" w:rsidP="005B3127">
            <w:pPr>
              <w:ind w:firstLine="0"/>
              <w:jc w:val="center"/>
              <w:rPr>
                <w:rFonts w:eastAsia="Arial" w:cs="Arial"/>
                <w:color w:val="000000" w:themeColor="text1"/>
                <w:lang w:val="en-US"/>
              </w:rPr>
            </w:pPr>
            <w:r w:rsidRPr="00AC06F2">
              <w:rPr>
                <w:rFonts w:eastAsia="Arial" w:cs="Arial"/>
                <w:color w:val="000000" w:themeColor="text1"/>
                <w:lang w:val="en-US"/>
              </w:rPr>
              <w:t>[3]</w:t>
            </w:r>
          </w:p>
        </w:tc>
        <w:tc>
          <w:tcPr>
            <w:tcW w:w="3402" w:type="dxa"/>
          </w:tcPr>
          <w:p w14:paraId="6C6D64AB" w14:textId="38A65BFE" w:rsidR="005B3127" w:rsidRPr="00AC06F2" w:rsidRDefault="004A0477" w:rsidP="005B3127">
            <w:pPr>
              <w:ind w:firstLine="0"/>
              <w:jc w:val="left"/>
              <w:rPr>
                <w:rFonts w:eastAsiaTheme="minorHAnsi" w:cs="Arial"/>
                <w:lang w:val="en-US"/>
              </w:rPr>
            </w:pPr>
            <w:r w:rsidRPr="002F2197">
              <w:rPr>
                <w:color w:val="000000" w:themeColor="text1"/>
                <w:lang w:val="en-US"/>
              </w:rPr>
              <w:t>ISO</w:t>
            </w:r>
            <w:r w:rsidRPr="002F2197">
              <w:rPr>
                <w:color w:val="000000" w:themeColor="text1"/>
              </w:rPr>
              <w:t>/</w:t>
            </w:r>
            <w:r w:rsidRPr="002F2197">
              <w:rPr>
                <w:color w:val="000000" w:themeColor="text1"/>
                <w:lang w:val="en-US"/>
              </w:rPr>
              <w:t>TR</w:t>
            </w:r>
            <w:r w:rsidRPr="002F2197">
              <w:rPr>
                <w:color w:val="000000" w:themeColor="text1"/>
              </w:rPr>
              <w:t xml:space="preserve"> 21946</w:t>
            </w:r>
          </w:p>
        </w:tc>
        <w:tc>
          <w:tcPr>
            <w:tcW w:w="5528" w:type="dxa"/>
          </w:tcPr>
          <w:p w14:paraId="3BBBE231" w14:textId="7255B3FB" w:rsidR="005B3127" w:rsidRPr="004A0477" w:rsidRDefault="004A0477" w:rsidP="00A73D6A">
            <w:pPr>
              <w:ind w:firstLine="0"/>
              <w:rPr>
                <w:rFonts w:eastAsiaTheme="minorHAnsi" w:cs="Arial"/>
                <w:i/>
              </w:rPr>
            </w:pPr>
            <w:r w:rsidRPr="004A0477">
              <w:rPr>
                <w:color w:val="000000"/>
              </w:rPr>
              <w:t xml:space="preserve">Информация и документация – Документационный анализ в интересах управления документами </w:t>
            </w:r>
            <w:r w:rsidR="005B3127" w:rsidRPr="004A0477">
              <w:rPr>
                <w:color w:val="000000"/>
              </w:rPr>
              <w:t>(</w:t>
            </w:r>
            <w:r w:rsidRPr="004A0477">
              <w:rPr>
                <w:rFonts w:eastAsiaTheme="minorHAnsi" w:cs="Arial"/>
                <w:i/>
                <w:lang w:val="en-US"/>
              </w:rPr>
              <w:t>Information</w:t>
            </w:r>
            <w:r w:rsidRPr="004A0477">
              <w:rPr>
                <w:rFonts w:eastAsiaTheme="minorHAnsi" w:cs="Arial"/>
                <w:i/>
              </w:rPr>
              <w:t xml:space="preserve"> </w:t>
            </w:r>
            <w:r w:rsidRPr="004A0477">
              <w:rPr>
                <w:rFonts w:eastAsiaTheme="minorHAnsi" w:cs="Arial"/>
                <w:i/>
                <w:lang w:val="en-US"/>
              </w:rPr>
              <w:t>and</w:t>
            </w:r>
            <w:r w:rsidRPr="004A0477">
              <w:rPr>
                <w:rFonts w:eastAsiaTheme="minorHAnsi" w:cs="Arial"/>
                <w:i/>
              </w:rPr>
              <w:t xml:space="preserve"> </w:t>
            </w:r>
            <w:r w:rsidRPr="004A0477">
              <w:rPr>
                <w:rFonts w:eastAsiaTheme="minorHAnsi" w:cs="Arial"/>
                <w:i/>
                <w:lang w:val="en-US"/>
              </w:rPr>
              <w:t>documentation</w:t>
            </w:r>
            <w:r w:rsidRPr="004A0477">
              <w:rPr>
                <w:rFonts w:eastAsiaTheme="minorHAnsi" w:cs="Arial"/>
                <w:i/>
              </w:rPr>
              <w:t xml:space="preserve"> — </w:t>
            </w:r>
            <w:r w:rsidRPr="004A0477">
              <w:rPr>
                <w:rFonts w:eastAsiaTheme="minorHAnsi" w:cs="Arial"/>
                <w:i/>
                <w:lang w:val="en-US"/>
              </w:rPr>
              <w:t>Appraisal</w:t>
            </w:r>
            <w:r w:rsidRPr="004A0477">
              <w:rPr>
                <w:rFonts w:eastAsiaTheme="minorHAnsi" w:cs="Arial"/>
                <w:i/>
              </w:rPr>
              <w:t xml:space="preserve"> </w:t>
            </w:r>
            <w:r w:rsidRPr="004A0477">
              <w:rPr>
                <w:rFonts w:eastAsiaTheme="minorHAnsi" w:cs="Arial"/>
                <w:i/>
                <w:lang w:val="en-US"/>
              </w:rPr>
              <w:t>for</w:t>
            </w:r>
            <w:r w:rsidRPr="004A0477">
              <w:rPr>
                <w:rFonts w:eastAsiaTheme="minorHAnsi" w:cs="Arial"/>
                <w:i/>
              </w:rPr>
              <w:t xml:space="preserve"> </w:t>
            </w:r>
            <w:r w:rsidRPr="004A0477">
              <w:rPr>
                <w:rFonts w:eastAsiaTheme="minorHAnsi" w:cs="Arial"/>
                <w:i/>
                <w:lang w:val="en-US"/>
              </w:rPr>
              <w:t>managing</w:t>
            </w:r>
            <w:r w:rsidRPr="004A0477">
              <w:rPr>
                <w:rFonts w:eastAsiaTheme="minorHAnsi" w:cs="Arial"/>
                <w:i/>
              </w:rPr>
              <w:t xml:space="preserve"> </w:t>
            </w:r>
            <w:r w:rsidRPr="004A0477">
              <w:rPr>
                <w:rFonts w:eastAsiaTheme="minorHAnsi" w:cs="Arial"/>
                <w:i/>
                <w:lang w:val="en-US"/>
              </w:rPr>
              <w:t>records</w:t>
            </w:r>
            <w:r w:rsidR="005B3127" w:rsidRPr="004A0477">
              <w:rPr>
                <w:rFonts w:eastAsiaTheme="minorHAnsi" w:cs="Arial"/>
                <w:i/>
              </w:rPr>
              <w:t>)</w:t>
            </w:r>
          </w:p>
        </w:tc>
      </w:tr>
      <w:tr w:rsidR="005B3127" w:rsidRPr="004A0477" w14:paraId="6BE658B2" w14:textId="77777777" w:rsidTr="00AC06F2">
        <w:tc>
          <w:tcPr>
            <w:tcW w:w="704" w:type="dxa"/>
          </w:tcPr>
          <w:p w14:paraId="314B163C" w14:textId="56C1B64D" w:rsidR="005B3127" w:rsidRPr="00AC06F2" w:rsidRDefault="005B3127" w:rsidP="005B3127">
            <w:pPr>
              <w:ind w:firstLine="0"/>
              <w:jc w:val="center"/>
              <w:rPr>
                <w:rFonts w:eastAsia="Arial" w:cs="Arial"/>
                <w:color w:val="000000" w:themeColor="text1"/>
                <w:lang w:val="en-US"/>
              </w:rPr>
            </w:pPr>
            <w:r w:rsidRPr="00AC06F2">
              <w:rPr>
                <w:rFonts w:eastAsia="Arial" w:cs="Arial"/>
                <w:color w:val="000000" w:themeColor="text1"/>
                <w:lang w:val="en-US"/>
              </w:rPr>
              <w:t>[</w:t>
            </w:r>
            <w:r w:rsidRPr="00AC06F2">
              <w:rPr>
                <w:rFonts w:eastAsia="Arial" w:cs="Arial"/>
                <w:color w:val="000000" w:themeColor="text1"/>
              </w:rPr>
              <w:t>4</w:t>
            </w:r>
            <w:r w:rsidRPr="00AC06F2">
              <w:rPr>
                <w:rFonts w:eastAsia="Arial" w:cs="Arial"/>
                <w:color w:val="000000" w:themeColor="text1"/>
                <w:lang w:val="en-US"/>
              </w:rPr>
              <w:t>]</w:t>
            </w:r>
          </w:p>
        </w:tc>
        <w:tc>
          <w:tcPr>
            <w:tcW w:w="3402" w:type="dxa"/>
          </w:tcPr>
          <w:p w14:paraId="28A0D87C" w14:textId="78223029" w:rsidR="005B3127" w:rsidRPr="00AC06F2" w:rsidRDefault="004A0477" w:rsidP="005B3127">
            <w:pPr>
              <w:ind w:firstLine="0"/>
              <w:jc w:val="left"/>
              <w:rPr>
                <w:rFonts w:eastAsiaTheme="minorHAnsi" w:cs="Arial"/>
                <w:lang w:val="en-US"/>
              </w:rPr>
            </w:pPr>
            <w:r w:rsidRPr="004A0477">
              <w:rPr>
                <w:rFonts w:eastAsiaTheme="minorHAnsi" w:cs="Arial"/>
                <w:lang w:val="en-US"/>
              </w:rPr>
              <w:t>ISO 23081-1</w:t>
            </w:r>
          </w:p>
        </w:tc>
        <w:tc>
          <w:tcPr>
            <w:tcW w:w="5528" w:type="dxa"/>
          </w:tcPr>
          <w:p w14:paraId="3D9DDAF9" w14:textId="5BC9ED63" w:rsidR="005B3127" w:rsidRPr="004A0477" w:rsidRDefault="004A0477" w:rsidP="004A0477">
            <w:pPr>
              <w:ind w:firstLine="0"/>
              <w:rPr>
                <w:color w:val="000000"/>
                <w:lang w:val="en-US"/>
              </w:rPr>
            </w:pPr>
            <w:r w:rsidRPr="004A0477">
              <w:rPr>
                <w:color w:val="000000"/>
              </w:rPr>
              <w:t>Информация</w:t>
            </w:r>
            <w:r w:rsidRPr="004A0477">
              <w:rPr>
                <w:color w:val="000000"/>
                <w:lang w:val="en-US"/>
              </w:rPr>
              <w:t xml:space="preserve"> </w:t>
            </w:r>
            <w:r w:rsidRPr="004A0477">
              <w:rPr>
                <w:color w:val="000000"/>
              </w:rPr>
              <w:t>и</w:t>
            </w:r>
            <w:r w:rsidRPr="004A0477">
              <w:rPr>
                <w:color w:val="000000"/>
                <w:lang w:val="en-US"/>
              </w:rPr>
              <w:t xml:space="preserve"> </w:t>
            </w:r>
            <w:r w:rsidRPr="004A0477">
              <w:rPr>
                <w:color w:val="000000"/>
              </w:rPr>
              <w:t>документация</w:t>
            </w:r>
            <w:r w:rsidRPr="004A0477">
              <w:rPr>
                <w:color w:val="000000"/>
                <w:lang w:val="en-US"/>
              </w:rPr>
              <w:t xml:space="preserve"> – </w:t>
            </w:r>
            <w:r w:rsidRPr="004A0477">
              <w:rPr>
                <w:color w:val="000000"/>
              </w:rPr>
              <w:t>Процессы</w:t>
            </w:r>
            <w:r w:rsidRPr="004A0477">
              <w:rPr>
                <w:color w:val="000000"/>
                <w:lang w:val="en-US"/>
              </w:rPr>
              <w:t xml:space="preserve"> </w:t>
            </w:r>
            <w:r w:rsidRPr="004A0477">
              <w:rPr>
                <w:color w:val="000000"/>
              </w:rPr>
              <w:t>управления</w:t>
            </w:r>
            <w:r w:rsidRPr="004A0477">
              <w:rPr>
                <w:color w:val="000000"/>
                <w:lang w:val="en-US"/>
              </w:rPr>
              <w:t xml:space="preserve"> </w:t>
            </w:r>
            <w:r w:rsidRPr="004A0477">
              <w:rPr>
                <w:color w:val="000000"/>
              </w:rPr>
              <w:t>документами</w:t>
            </w:r>
            <w:r w:rsidRPr="004A0477">
              <w:rPr>
                <w:color w:val="000000"/>
                <w:lang w:val="en-US"/>
              </w:rPr>
              <w:t xml:space="preserve"> – </w:t>
            </w:r>
            <w:r w:rsidRPr="004A0477">
              <w:rPr>
                <w:color w:val="000000"/>
              </w:rPr>
              <w:t>Метаданные</w:t>
            </w:r>
            <w:r w:rsidRPr="004A0477">
              <w:rPr>
                <w:color w:val="000000"/>
                <w:lang w:val="en-US"/>
              </w:rPr>
              <w:t xml:space="preserve"> </w:t>
            </w:r>
            <w:r w:rsidRPr="004A0477">
              <w:rPr>
                <w:color w:val="000000"/>
              </w:rPr>
              <w:t>документов</w:t>
            </w:r>
            <w:r w:rsidRPr="004A0477">
              <w:rPr>
                <w:color w:val="000000"/>
                <w:lang w:val="en-US"/>
              </w:rPr>
              <w:t xml:space="preserve"> – </w:t>
            </w:r>
            <w:r w:rsidRPr="004A0477">
              <w:rPr>
                <w:color w:val="000000"/>
              </w:rPr>
              <w:t>Часть</w:t>
            </w:r>
            <w:r w:rsidRPr="004A0477">
              <w:rPr>
                <w:color w:val="000000"/>
                <w:lang w:val="en-US"/>
              </w:rPr>
              <w:t xml:space="preserve"> 1: </w:t>
            </w:r>
            <w:r w:rsidRPr="004A0477">
              <w:rPr>
                <w:color w:val="000000"/>
              </w:rPr>
              <w:t>Принципы</w:t>
            </w:r>
            <w:r w:rsidR="00A73D6A" w:rsidRPr="004A0477">
              <w:rPr>
                <w:rFonts w:eastAsiaTheme="minorHAnsi" w:cs="Arial"/>
                <w:lang w:val="en-US"/>
              </w:rPr>
              <w:t xml:space="preserve"> (</w:t>
            </w:r>
            <w:r w:rsidRPr="004A0477">
              <w:rPr>
                <w:rFonts w:eastAsiaTheme="minorHAnsi" w:cs="Arial"/>
                <w:i/>
                <w:lang w:val="en-US"/>
              </w:rPr>
              <w:t>Information and documentation — Records management processes — Metadata for records — Part 1: Principles</w:t>
            </w:r>
            <w:r w:rsidR="00A73D6A" w:rsidRPr="004A0477">
              <w:rPr>
                <w:rFonts w:eastAsiaTheme="minorHAnsi" w:cs="Arial"/>
                <w:lang w:val="en-US"/>
              </w:rPr>
              <w:t>)</w:t>
            </w:r>
          </w:p>
        </w:tc>
      </w:tr>
      <w:tr w:rsidR="005B3127" w:rsidRPr="004A0477" w14:paraId="58A2F7E0" w14:textId="77777777" w:rsidTr="00AC06F2">
        <w:tc>
          <w:tcPr>
            <w:tcW w:w="704" w:type="dxa"/>
          </w:tcPr>
          <w:p w14:paraId="25E9F7B5" w14:textId="44D323F3" w:rsidR="005B3127" w:rsidRPr="00AC06F2" w:rsidRDefault="005B3127" w:rsidP="005B3127">
            <w:pPr>
              <w:ind w:firstLine="0"/>
              <w:jc w:val="center"/>
              <w:rPr>
                <w:rFonts w:eastAsia="Arial" w:cs="Arial"/>
                <w:color w:val="000000" w:themeColor="text1"/>
                <w:lang w:val="en-US"/>
              </w:rPr>
            </w:pPr>
            <w:r w:rsidRPr="00AC06F2">
              <w:rPr>
                <w:rFonts w:eastAsia="Arial" w:cs="Arial"/>
                <w:color w:val="000000" w:themeColor="text1"/>
                <w:lang w:val="en-US"/>
              </w:rPr>
              <w:t>[5]</w:t>
            </w:r>
          </w:p>
        </w:tc>
        <w:tc>
          <w:tcPr>
            <w:tcW w:w="3402" w:type="dxa"/>
          </w:tcPr>
          <w:p w14:paraId="1BD0980C" w14:textId="54488CAC" w:rsidR="005B3127" w:rsidRPr="00AC06F2" w:rsidRDefault="004A0477" w:rsidP="005B3127">
            <w:pPr>
              <w:ind w:firstLine="0"/>
              <w:jc w:val="left"/>
              <w:rPr>
                <w:rFonts w:eastAsiaTheme="minorHAnsi" w:cs="Arial"/>
                <w:lang w:val="en-US"/>
              </w:rPr>
            </w:pPr>
            <w:r w:rsidRPr="004A0477">
              <w:rPr>
                <w:rFonts w:eastAsiaTheme="minorHAnsi" w:cs="Arial"/>
                <w:lang w:val="en-US"/>
              </w:rPr>
              <w:t>ISO 23081-2</w:t>
            </w:r>
          </w:p>
        </w:tc>
        <w:tc>
          <w:tcPr>
            <w:tcW w:w="5528" w:type="dxa"/>
          </w:tcPr>
          <w:p w14:paraId="2C65CE2A" w14:textId="43E2862E" w:rsidR="005B3127" w:rsidRPr="00A73D6A" w:rsidRDefault="004A0477" w:rsidP="004A0477">
            <w:pPr>
              <w:tabs>
                <w:tab w:val="left" w:pos="993"/>
              </w:tabs>
              <w:ind w:firstLine="0"/>
              <w:rPr>
                <w:color w:val="000000"/>
                <w:lang w:val="en-US"/>
              </w:rPr>
            </w:pPr>
            <w:r w:rsidRPr="004A0477">
              <w:rPr>
                <w:color w:val="000000"/>
              </w:rPr>
              <w:t>Информация</w:t>
            </w:r>
            <w:r w:rsidRPr="004A0477">
              <w:rPr>
                <w:color w:val="000000"/>
                <w:lang w:val="en-US"/>
              </w:rPr>
              <w:t xml:space="preserve"> </w:t>
            </w:r>
            <w:r w:rsidRPr="004A0477">
              <w:rPr>
                <w:color w:val="000000"/>
              </w:rPr>
              <w:t>и</w:t>
            </w:r>
            <w:r w:rsidRPr="004A0477">
              <w:rPr>
                <w:color w:val="000000"/>
                <w:lang w:val="en-US"/>
              </w:rPr>
              <w:t xml:space="preserve"> </w:t>
            </w:r>
            <w:r w:rsidRPr="004A0477">
              <w:rPr>
                <w:color w:val="000000"/>
              </w:rPr>
              <w:t>документация</w:t>
            </w:r>
            <w:r w:rsidRPr="004A0477">
              <w:rPr>
                <w:color w:val="000000"/>
                <w:lang w:val="en-US"/>
              </w:rPr>
              <w:t xml:space="preserve"> – </w:t>
            </w:r>
            <w:r w:rsidRPr="004A0477">
              <w:rPr>
                <w:color w:val="000000"/>
              </w:rPr>
              <w:t>Метаданные</w:t>
            </w:r>
            <w:r w:rsidRPr="004A0477">
              <w:rPr>
                <w:color w:val="000000"/>
                <w:lang w:val="en-US"/>
              </w:rPr>
              <w:t xml:space="preserve"> </w:t>
            </w:r>
            <w:r w:rsidRPr="004A0477">
              <w:rPr>
                <w:color w:val="000000"/>
              </w:rPr>
              <w:t>для</w:t>
            </w:r>
            <w:r w:rsidRPr="004A0477">
              <w:rPr>
                <w:color w:val="000000"/>
                <w:lang w:val="en-US"/>
              </w:rPr>
              <w:t xml:space="preserve"> </w:t>
            </w:r>
            <w:r w:rsidRPr="004A0477">
              <w:rPr>
                <w:color w:val="000000"/>
              </w:rPr>
              <w:t>управления</w:t>
            </w:r>
            <w:r w:rsidRPr="004A0477">
              <w:rPr>
                <w:color w:val="000000"/>
                <w:lang w:val="en-US"/>
              </w:rPr>
              <w:t xml:space="preserve"> </w:t>
            </w:r>
            <w:r w:rsidRPr="004A0477">
              <w:rPr>
                <w:color w:val="000000"/>
              </w:rPr>
              <w:t>документами</w:t>
            </w:r>
            <w:r w:rsidRPr="004A0477">
              <w:rPr>
                <w:color w:val="000000"/>
                <w:lang w:val="en-US"/>
              </w:rPr>
              <w:t xml:space="preserve"> – </w:t>
            </w:r>
            <w:r w:rsidRPr="004A0477">
              <w:rPr>
                <w:color w:val="000000"/>
              </w:rPr>
              <w:t>Часть</w:t>
            </w:r>
            <w:r w:rsidRPr="004A0477">
              <w:rPr>
                <w:color w:val="000000"/>
                <w:lang w:val="en-US"/>
              </w:rPr>
              <w:t xml:space="preserve"> 2: </w:t>
            </w:r>
            <w:r w:rsidRPr="004A0477">
              <w:rPr>
                <w:color w:val="000000"/>
              </w:rPr>
              <w:t>Концептуальные</w:t>
            </w:r>
            <w:r w:rsidRPr="004A0477">
              <w:rPr>
                <w:color w:val="000000"/>
                <w:lang w:val="en-US"/>
              </w:rPr>
              <w:t xml:space="preserve"> </w:t>
            </w:r>
            <w:r w:rsidRPr="004A0477">
              <w:rPr>
                <w:color w:val="000000"/>
              </w:rPr>
              <w:t>вопросы</w:t>
            </w:r>
            <w:r w:rsidRPr="004A0477">
              <w:rPr>
                <w:color w:val="000000"/>
                <w:lang w:val="en-US"/>
              </w:rPr>
              <w:t xml:space="preserve"> </w:t>
            </w:r>
            <w:r w:rsidRPr="004A0477">
              <w:rPr>
                <w:color w:val="000000"/>
              </w:rPr>
              <w:t>и</w:t>
            </w:r>
            <w:r w:rsidRPr="004A0477">
              <w:rPr>
                <w:color w:val="000000"/>
                <w:lang w:val="en-US"/>
              </w:rPr>
              <w:t xml:space="preserve"> </w:t>
            </w:r>
            <w:r w:rsidRPr="004A0477">
              <w:rPr>
                <w:color w:val="000000"/>
              </w:rPr>
              <w:t>вопросы</w:t>
            </w:r>
            <w:r w:rsidRPr="004A0477">
              <w:rPr>
                <w:color w:val="000000"/>
                <w:lang w:val="en-US"/>
              </w:rPr>
              <w:t xml:space="preserve"> </w:t>
            </w:r>
            <w:r w:rsidRPr="004A0477">
              <w:rPr>
                <w:color w:val="000000"/>
              </w:rPr>
              <w:t>внедрения</w:t>
            </w:r>
            <w:r w:rsidR="00A73D6A" w:rsidRPr="00A73D6A">
              <w:rPr>
                <w:rFonts w:eastAsiaTheme="minorHAnsi" w:cs="Arial"/>
                <w:lang w:val="en-US"/>
              </w:rPr>
              <w:t xml:space="preserve"> (</w:t>
            </w:r>
            <w:r w:rsidRPr="004A0477">
              <w:rPr>
                <w:rFonts w:eastAsiaTheme="minorHAnsi" w:cs="Arial"/>
                <w:i/>
                <w:lang w:val="en-US"/>
              </w:rPr>
              <w:t>Information and documentation — Metadata for managing records — Part 2: Conceptual and implementation issues</w:t>
            </w:r>
            <w:r w:rsidR="00A73D6A" w:rsidRPr="00A73D6A">
              <w:rPr>
                <w:rFonts w:eastAsiaTheme="minorHAnsi" w:cs="Arial"/>
                <w:lang w:val="en-US"/>
              </w:rPr>
              <w:t>)</w:t>
            </w:r>
          </w:p>
        </w:tc>
      </w:tr>
      <w:tr w:rsidR="005B3127" w:rsidRPr="004A0477" w14:paraId="4677F448" w14:textId="77777777" w:rsidTr="00AC06F2">
        <w:tc>
          <w:tcPr>
            <w:tcW w:w="704" w:type="dxa"/>
          </w:tcPr>
          <w:p w14:paraId="3B0BEFFC" w14:textId="51EEF39D" w:rsidR="005B3127" w:rsidRPr="00AC06F2" w:rsidRDefault="005B3127" w:rsidP="005B3127">
            <w:pPr>
              <w:ind w:firstLine="0"/>
              <w:jc w:val="center"/>
              <w:rPr>
                <w:rFonts w:eastAsia="Arial" w:cs="Arial"/>
                <w:color w:val="000000" w:themeColor="text1"/>
                <w:lang w:val="en-US"/>
              </w:rPr>
            </w:pPr>
            <w:r w:rsidRPr="00AC06F2">
              <w:rPr>
                <w:rFonts w:eastAsia="Arial" w:cs="Arial"/>
                <w:color w:val="000000" w:themeColor="text1"/>
                <w:lang w:val="en-US"/>
              </w:rPr>
              <w:t>[6]</w:t>
            </w:r>
          </w:p>
        </w:tc>
        <w:tc>
          <w:tcPr>
            <w:tcW w:w="3402" w:type="dxa"/>
          </w:tcPr>
          <w:p w14:paraId="54025E1A" w14:textId="51DAFBD4" w:rsidR="005B3127" w:rsidRPr="00AC06F2" w:rsidRDefault="004A0477" w:rsidP="005B3127">
            <w:pPr>
              <w:ind w:firstLine="0"/>
              <w:jc w:val="left"/>
              <w:rPr>
                <w:rFonts w:eastAsiaTheme="minorHAnsi" w:cs="Arial"/>
                <w:lang w:val="en-US"/>
              </w:rPr>
            </w:pPr>
            <w:r w:rsidRPr="002F2197">
              <w:rPr>
                <w:color w:val="000000" w:themeColor="text1"/>
                <w:lang w:val="en-US"/>
              </w:rPr>
              <w:t>ISO</w:t>
            </w:r>
            <w:r w:rsidRPr="002F2197">
              <w:rPr>
                <w:color w:val="000000" w:themeColor="text1"/>
              </w:rPr>
              <w:t>/</w:t>
            </w:r>
            <w:r w:rsidRPr="002F2197">
              <w:rPr>
                <w:color w:val="000000" w:themeColor="text1"/>
                <w:lang w:val="en-US"/>
              </w:rPr>
              <w:t>TR</w:t>
            </w:r>
            <w:r w:rsidRPr="002F2197">
              <w:rPr>
                <w:color w:val="000000" w:themeColor="text1"/>
              </w:rPr>
              <w:t xml:space="preserve"> 24332</w:t>
            </w:r>
          </w:p>
        </w:tc>
        <w:tc>
          <w:tcPr>
            <w:tcW w:w="5528" w:type="dxa"/>
          </w:tcPr>
          <w:p w14:paraId="79E0F730" w14:textId="392BB058" w:rsidR="005B3127" w:rsidRPr="004A0477" w:rsidRDefault="004A0477" w:rsidP="00A73D6A">
            <w:pPr>
              <w:ind w:firstLine="0"/>
              <w:rPr>
                <w:color w:val="000000"/>
                <w:lang w:val="en-US"/>
              </w:rPr>
            </w:pPr>
            <w:r w:rsidRPr="004A0477">
              <w:rPr>
                <w:color w:val="000000"/>
              </w:rPr>
              <w:t>Информация</w:t>
            </w:r>
            <w:r w:rsidRPr="004A0477">
              <w:rPr>
                <w:color w:val="000000"/>
                <w:lang w:val="en-US"/>
              </w:rPr>
              <w:t xml:space="preserve"> </w:t>
            </w:r>
            <w:r w:rsidRPr="004A0477">
              <w:rPr>
                <w:color w:val="000000"/>
              </w:rPr>
              <w:t>и</w:t>
            </w:r>
            <w:r w:rsidRPr="004A0477">
              <w:rPr>
                <w:color w:val="000000"/>
                <w:lang w:val="en-US"/>
              </w:rPr>
              <w:t xml:space="preserve"> </w:t>
            </w:r>
            <w:r w:rsidRPr="004A0477">
              <w:rPr>
                <w:color w:val="000000"/>
              </w:rPr>
              <w:t>документация</w:t>
            </w:r>
            <w:r w:rsidRPr="004A0477">
              <w:rPr>
                <w:color w:val="000000"/>
                <w:lang w:val="en-US"/>
              </w:rPr>
              <w:t xml:space="preserve"> – </w:t>
            </w:r>
            <w:r w:rsidRPr="004A0477">
              <w:rPr>
                <w:color w:val="000000"/>
              </w:rPr>
              <w:t>Авторитетные</w:t>
            </w:r>
            <w:r w:rsidRPr="004A0477">
              <w:rPr>
                <w:color w:val="000000"/>
                <w:lang w:val="en-US"/>
              </w:rPr>
              <w:t xml:space="preserve"> </w:t>
            </w:r>
            <w:r w:rsidRPr="004A0477">
              <w:rPr>
                <w:color w:val="000000"/>
              </w:rPr>
              <w:t>документы</w:t>
            </w:r>
            <w:r w:rsidRPr="004A0477">
              <w:rPr>
                <w:color w:val="000000"/>
                <w:lang w:val="en-US"/>
              </w:rPr>
              <w:t xml:space="preserve">, </w:t>
            </w:r>
            <w:r w:rsidRPr="004A0477">
              <w:rPr>
                <w:color w:val="000000"/>
              </w:rPr>
              <w:t>документные</w:t>
            </w:r>
            <w:r w:rsidRPr="004A0477">
              <w:rPr>
                <w:color w:val="000000"/>
                <w:lang w:val="en-US"/>
              </w:rPr>
              <w:t xml:space="preserve"> </w:t>
            </w:r>
            <w:r w:rsidRPr="004A0477">
              <w:rPr>
                <w:color w:val="000000"/>
              </w:rPr>
              <w:t>системы</w:t>
            </w:r>
            <w:r w:rsidRPr="004A0477">
              <w:rPr>
                <w:color w:val="000000"/>
                <w:lang w:val="en-US"/>
              </w:rPr>
              <w:t xml:space="preserve"> </w:t>
            </w:r>
            <w:r w:rsidRPr="004A0477">
              <w:rPr>
                <w:color w:val="000000"/>
              </w:rPr>
              <w:t>и</w:t>
            </w:r>
            <w:r w:rsidRPr="004A0477">
              <w:rPr>
                <w:color w:val="000000"/>
                <w:lang w:val="en-US"/>
              </w:rPr>
              <w:t xml:space="preserve"> </w:t>
            </w:r>
            <w:r w:rsidRPr="004A0477">
              <w:rPr>
                <w:color w:val="000000"/>
              </w:rPr>
              <w:t>управление</w:t>
            </w:r>
            <w:r w:rsidRPr="004A0477">
              <w:rPr>
                <w:color w:val="000000"/>
                <w:lang w:val="en-US"/>
              </w:rPr>
              <w:t xml:space="preserve"> </w:t>
            </w:r>
            <w:r w:rsidRPr="004A0477">
              <w:rPr>
                <w:color w:val="000000"/>
              </w:rPr>
              <w:t>документами</w:t>
            </w:r>
            <w:r w:rsidRPr="004A0477">
              <w:rPr>
                <w:color w:val="000000"/>
                <w:lang w:val="en-US"/>
              </w:rPr>
              <w:t xml:space="preserve"> </w:t>
            </w:r>
            <w:r w:rsidRPr="004A0477">
              <w:rPr>
                <w:color w:val="000000"/>
              </w:rPr>
              <w:t>в</w:t>
            </w:r>
            <w:r w:rsidRPr="004A0477">
              <w:rPr>
                <w:color w:val="000000"/>
                <w:lang w:val="en-US"/>
              </w:rPr>
              <w:t xml:space="preserve"> </w:t>
            </w:r>
            <w:r w:rsidRPr="004A0477">
              <w:rPr>
                <w:color w:val="000000"/>
              </w:rPr>
              <w:t>контексте</w:t>
            </w:r>
            <w:r w:rsidRPr="004A0477">
              <w:rPr>
                <w:color w:val="000000"/>
                <w:lang w:val="en-US"/>
              </w:rPr>
              <w:t xml:space="preserve"> </w:t>
            </w:r>
            <w:r w:rsidRPr="004A0477">
              <w:rPr>
                <w:color w:val="000000"/>
              </w:rPr>
              <w:t>технологий</w:t>
            </w:r>
            <w:r w:rsidRPr="004A0477">
              <w:rPr>
                <w:color w:val="000000"/>
                <w:lang w:val="en-US"/>
              </w:rPr>
              <w:t xml:space="preserve"> </w:t>
            </w:r>
            <w:r w:rsidRPr="004A0477">
              <w:rPr>
                <w:color w:val="000000"/>
              </w:rPr>
              <w:t>блокчейна</w:t>
            </w:r>
            <w:r w:rsidRPr="004A0477">
              <w:rPr>
                <w:color w:val="000000"/>
                <w:lang w:val="en-US"/>
              </w:rPr>
              <w:t xml:space="preserve"> </w:t>
            </w:r>
            <w:r w:rsidRPr="004A0477">
              <w:rPr>
                <w:color w:val="000000"/>
              </w:rPr>
              <w:t>и</w:t>
            </w:r>
            <w:r w:rsidRPr="004A0477">
              <w:rPr>
                <w:color w:val="000000"/>
                <w:lang w:val="en-US"/>
              </w:rPr>
              <w:t xml:space="preserve"> </w:t>
            </w:r>
            <w:r w:rsidRPr="004A0477">
              <w:rPr>
                <w:color w:val="000000"/>
              </w:rPr>
              <w:t>распределенных</w:t>
            </w:r>
            <w:r w:rsidRPr="004A0477">
              <w:rPr>
                <w:color w:val="000000"/>
                <w:lang w:val="en-US"/>
              </w:rPr>
              <w:t xml:space="preserve"> </w:t>
            </w:r>
            <w:r w:rsidRPr="004A0477">
              <w:rPr>
                <w:color w:val="000000"/>
              </w:rPr>
              <w:t>реестров</w:t>
            </w:r>
            <w:r w:rsidR="00A73D6A" w:rsidRPr="004A0477">
              <w:rPr>
                <w:color w:val="000000"/>
                <w:lang w:val="en-US"/>
              </w:rPr>
              <w:t xml:space="preserve"> (</w:t>
            </w:r>
            <w:r w:rsidRPr="004A0477">
              <w:rPr>
                <w:rFonts w:eastAsiaTheme="minorHAnsi" w:cs="Arial"/>
                <w:i/>
                <w:lang w:val="en-US"/>
              </w:rPr>
              <w:t xml:space="preserve">Information and documentation — </w:t>
            </w:r>
            <w:r w:rsidRPr="004A0477">
              <w:rPr>
                <w:rFonts w:eastAsiaTheme="minorHAnsi" w:cs="Arial"/>
                <w:i/>
                <w:lang w:val="en-US"/>
              </w:rPr>
              <w:lastRenderedPageBreak/>
              <w:t>Blockchain and distributed ledger technology (DLT) in relation to authoritative records, records systems and records management</w:t>
            </w:r>
            <w:r w:rsidR="00A73D6A" w:rsidRPr="004A0477">
              <w:rPr>
                <w:rFonts w:eastAsiaTheme="minorHAnsi" w:cs="Arial"/>
                <w:lang w:val="en-US"/>
              </w:rPr>
              <w:t>)</w:t>
            </w:r>
          </w:p>
        </w:tc>
      </w:tr>
      <w:tr w:rsidR="005B3127" w:rsidRPr="004A0477" w14:paraId="11A5076C" w14:textId="77777777" w:rsidTr="00AC06F2">
        <w:tc>
          <w:tcPr>
            <w:tcW w:w="704" w:type="dxa"/>
          </w:tcPr>
          <w:p w14:paraId="5654B36E" w14:textId="6C57E3A0" w:rsidR="005B3127" w:rsidRPr="00AC06F2" w:rsidRDefault="005B3127" w:rsidP="005B3127">
            <w:pPr>
              <w:ind w:firstLine="0"/>
              <w:jc w:val="center"/>
              <w:rPr>
                <w:rFonts w:eastAsia="Arial" w:cs="Arial"/>
                <w:color w:val="000000" w:themeColor="text1"/>
                <w:lang w:val="en-US"/>
              </w:rPr>
            </w:pPr>
            <w:r w:rsidRPr="00AC06F2">
              <w:rPr>
                <w:rFonts w:eastAsia="Arial" w:cs="Arial"/>
                <w:color w:val="000000" w:themeColor="text1"/>
                <w:lang w:val="en-US"/>
              </w:rPr>
              <w:t>[7]</w:t>
            </w:r>
          </w:p>
        </w:tc>
        <w:tc>
          <w:tcPr>
            <w:tcW w:w="3402" w:type="dxa"/>
          </w:tcPr>
          <w:p w14:paraId="0A7470F6" w14:textId="529A7DF3" w:rsidR="005B3127" w:rsidRPr="00AC06F2" w:rsidRDefault="004A0477" w:rsidP="005B3127">
            <w:pPr>
              <w:ind w:firstLine="0"/>
              <w:jc w:val="left"/>
              <w:rPr>
                <w:rFonts w:eastAsiaTheme="minorHAnsi" w:cs="Arial"/>
                <w:lang w:val="en-US"/>
              </w:rPr>
            </w:pPr>
            <w:r w:rsidRPr="002F2197">
              <w:rPr>
                <w:color w:val="000000" w:themeColor="text1"/>
                <w:lang w:val="en-US"/>
              </w:rPr>
              <w:t>ISO</w:t>
            </w:r>
            <w:r w:rsidRPr="00016327">
              <w:rPr>
                <w:color w:val="000000" w:themeColor="text1"/>
              </w:rPr>
              <w:t>/</w:t>
            </w:r>
            <w:r w:rsidRPr="002F2197">
              <w:rPr>
                <w:color w:val="000000" w:themeColor="text1"/>
                <w:lang w:val="en-US"/>
              </w:rPr>
              <w:t>TR</w:t>
            </w:r>
            <w:r w:rsidRPr="00016327">
              <w:rPr>
                <w:color w:val="000000" w:themeColor="text1"/>
              </w:rPr>
              <w:t xml:space="preserve"> 26122</w:t>
            </w:r>
          </w:p>
        </w:tc>
        <w:tc>
          <w:tcPr>
            <w:tcW w:w="5528" w:type="dxa"/>
          </w:tcPr>
          <w:p w14:paraId="301E335B" w14:textId="270EF955" w:rsidR="005B3127" w:rsidRPr="004A0477" w:rsidRDefault="004A0477" w:rsidP="004A0477">
            <w:pPr>
              <w:ind w:firstLine="0"/>
              <w:rPr>
                <w:color w:val="000000"/>
              </w:rPr>
            </w:pPr>
            <w:r w:rsidRPr="004A0477">
              <w:rPr>
                <w:color w:val="000000"/>
              </w:rPr>
              <w:t>Информация и документация – Анализ рабочих процессов с точки зрения управления документами</w:t>
            </w:r>
            <w:r w:rsidR="00A73D6A" w:rsidRPr="004A0477">
              <w:rPr>
                <w:rFonts w:eastAsiaTheme="minorHAnsi" w:cs="Arial"/>
              </w:rPr>
              <w:t xml:space="preserve"> (</w:t>
            </w:r>
            <w:r w:rsidRPr="004A0477">
              <w:rPr>
                <w:rFonts w:eastAsiaTheme="minorHAnsi" w:cs="Arial"/>
                <w:i/>
                <w:lang w:val="en-US"/>
              </w:rPr>
              <w:t>Information</w:t>
            </w:r>
            <w:r w:rsidRPr="004A0477">
              <w:rPr>
                <w:rFonts w:eastAsiaTheme="minorHAnsi" w:cs="Arial"/>
                <w:i/>
              </w:rPr>
              <w:t xml:space="preserve"> </w:t>
            </w:r>
            <w:r w:rsidRPr="004A0477">
              <w:rPr>
                <w:rFonts w:eastAsiaTheme="minorHAnsi" w:cs="Arial"/>
                <w:i/>
                <w:lang w:val="en-US"/>
              </w:rPr>
              <w:t>and</w:t>
            </w:r>
            <w:r w:rsidRPr="004A0477">
              <w:rPr>
                <w:rFonts w:eastAsiaTheme="minorHAnsi" w:cs="Arial"/>
                <w:i/>
              </w:rPr>
              <w:t xml:space="preserve"> </w:t>
            </w:r>
            <w:r w:rsidRPr="004A0477">
              <w:rPr>
                <w:rFonts w:eastAsiaTheme="minorHAnsi" w:cs="Arial"/>
                <w:i/>
                <w:lang w:val="en-US"/>
              </w:rPr>
              <w:t>documentation</w:t>
            </w:r>
            <w:r w:rsidRPr="004A0477">
              <w:rPr>
                <w:rFonts w:eastAsiaTheme="minorHAnsi" w:cs="Arial"/>
                <w:i/>
              </w:rPr>
              <w:t xml:space="preserve"> — </w:t>
            </w:r>
            <w:r w:rsidRPr="004A0477">
              <w:rPr>
                <w:rFonts w:eastAsiaTheme="minorHAnsi" w:cs="Arial"/>
                <w:i/>
                <w:lang w:val="en-US"/>
              </w:rPr>
              <w:t>Work</w:t>
            </w:r>
            <w:r w:rsidRPr="004A0477">
              <w:rPr>
                <w:rFonts w:eastAsiaTheme="minorHAnsi" w:cs="Arial"/>
                <w:i/>
              </w:rPr>
              <w:t xml:space="preserve"> </w:t>
            </w:r>
            <w:r w:rsidRPr="004A0477">
              <w:rPr>
                <w:rFonts w:eastAsiaTheme="minorHAnsi" w:cs="Arial"/>
                <w:i/>
                <w:lang w:val="en-US"/>
              </w:rPr>
              <w:t>process</w:t>
            </w:r>
            <w:r w:rsidRPr="004A0477">
              <w:rPr>
                <w:rFonts w:eastAsiaTheme="minorHAnsi" w:cs="Arial"/>
                <w:i/>
              </w:rPr>
              <w:t xml:space="preserve"> </w:t>
            </w:r>
            <w:r w:rsidRPr="004A0477">
              <w:rPr>
                <w:rFonts w:eastAsiaTheme="minorHAnsi" w:cs="Arial"/>
                <w:i/>
                <w:lang w:val="en-US"/>
              </w:rPr>
              <w:t>analysis</w:t>
            </w:r>
            <w:r w:rsidRPr="004A0477">
              <w:rPr>
                <w:rFonts w:eastAsiaTheme="minorHAnsi" w:cs="Arial"/>
                <w:i/>
              </w:rPr>
              <w:t xml:space="preserve"> </w:t>
            </w:r>
            <w:r w:rsidRPr="004A0477">
              <w:rPr>
                <w:rFonts w:eastAsiaTheme="minorHAnsi" w:cs="Arial"/>
                <w:i/>
                <w:lang w:val="en-US"/>
              </w:rPr>
              <w:t>for</w:t>
            </w:r>
            <w:r w:rsidRPr="004A0477">
              <w:rPr>
                <w:rFonts w:eastAsiaTheme="minorHAnsi" w:cs="Arial"/>
                <w:i/>
              </w:rPr>
              <w:t xml:space="preserve"> </w:t>
            </w:r>
            <w:r w:rsidRPr="004A0477">
              <w:rPr>
                <w:rFonts w:eastAsiaTheme="minorHAnsi" w:cs="Arial"/>
                <w:i/>
                <w:lang w:val="en-US"/>
              </w:rPr>
              <w:t>records</w:t>
            </w:r>
            <w:r w:rsidR="00A73D6A" w:rsidRPr="004A0477">
              <w:rPr>
                <w:rFonts w:eastAsiaTheme="minorHAnsi" w:cs="Arial"/>
              </w:rPr>
              <w:t>)</w:t>
            </w:r>
          </w:p>
        </w:tc>
      </w:tr>
      <w:tr w:rsidR="005B3127" w:rsidRPr="00065F45" w14:paraId="3E1266E9" w14:textId="77777777" w:rsidTr="00AC06F2">
        <w:tc>
          <w:tcPr>
            <w:tcW w:w="704" w:type="dxa"/>
          </w:tcPr>
          <w:p w14:paraId="23E5A8D2" w14:textId="43D2458F" w:rsidR="005B3127" w:rsidRPr="00AC06F2" w:rsidRDefault="005B3127" w:rsidP="005B3127">
            <w:pPr>
              <w:ind w:firstLine="0"/>
              <w:jc w:val="center"/>
              <w:rPr>
                <w:rFonts w:eastAsia="Arial" w:cs="Arial"/>
                <w:color w:val="000000" w:themeColor="text1"/>
                <w:lang w:val="en-US"/>
              </w:rPr>
            </w:pPr>
            <w:r w:rsidRPr="00AC06F2">
              <w:rPr>
                <w:rFonts w:eastAsia="Arial" w:cs="Arial"/>
                <w:color w:val="000000" w:themeColor="text1"/>
                <w:lang w:val="en-US"/>
              </w:rPr>
              <w:t>[</w:t>
            </w:r>
            <w:r w:rsidRPr="00AC06F2">
              <w:rPr>
                <w:rFonts w:eastAsia="Arial" w:cs="Arial"/>
                <w:color w:val="000000" w:themeColor="text1"/>
              </w:rPr>
              <w:t>8</w:t>
            </w:r>
            <w:r w:rsidRPr="00AC06F2">
              <w:rPr>
                <w:rFonts w:eastAsia="Arial" w:cs="Arial"/>
                <w:color w:val="000000" w:themeColor="text1"/>
                <w:lang w:val="en-US"/>
              </w:rPr>
              <w:t>]</w:t>
            </w:r>
          </w:p>
        </w:tc>
        <w:tc>
          <w:tcPr>
            <w:tcW w:w="3402" w:type="dxa"/>
          </w:tcPr>
          <w:p w14:paraId="3C8A39D6" w14:textId="75A48B26" w:rsidR="005B3127" w:rsidRPr="00AC06F2" w:rsidRDefault="004A0477" w:rsidP="005B3127">
            <w:pPr>
              <w:ind w:firstLine="0"/>
              <w:jc w:val="left"/>
              <w:rPr>
                <w:rFonts w:eastAsiaTheme="minorHAnsi" w:cs="Arial"/>
                <w:lang w:val="en-US"/>
              </w:rPr>
            </w:pPr>
            <w:r w:rsidRPr="002F2197">
              <w:rPr>
                <w:color w:val="000000" w:themeColor="text1"/>
                <w:lang w:val="en-US"/>
              </w:rPr>
              <w:t>ISO</w:t>
            </w:r>
            <w:r w:rsidRPr="002F2197">
              <w:rPr>
                <w:color w:val="000000" w:themeColor="text1"/>
              </w:rPr>
              <w:t xml:space="preserve"> 30301</w:t>
            </w:r>
          </w:p>
        </w:tc>
        <w:tc>
          <w:tcPr>
            <w:tcW w:w="5528" w:type="dxa"/>
          </w:tcPr>
          <w:p w14:paraId="1DD98D67" w14:textId="0649AAD9" w:rsidR="005B3127" w:rsidRPr="00A73D6A" w:rsidRDefault="004A0477" w:rsidP="004A0477">
            <w:pPr>
              <w:ind w:firstLine="0"/>
              <w:rPr>
                <w:color w:val="000000"/>
                <w:lang w:val="en-US"/>
              </w:rPr>
            </w:pPr>
            <w:r w:rsidRPr="004A0477">
              <w:rPr>
                <w:color w:val="000000"/>
              </w:rPr>
              <w:t>Информация</w:t>
            </w:r>
            <w:r w:rsidRPr="004A0477">
              <w:rPr>
                <w:color w:val="000000"/>
                <w:lang w:val="en-US"/>
              </w:rPr>
              <w:t xml:space="preserve"> </w:t>
            </w:r>
            <w:r w:rsidRPr="004A0477">
              <w:rPr>
                <w:color w:val="000000"/>
              </w:rPr>
              <w:t>и</w:t>
            </w:r>
            <w:r w:rsidRPr="004A0477">
              <w:rPr>
                <w:color w:val="000000"/>
                <w:lang w:val="en-US"/>
              </w:rPr>
              <w:t xml:space="preserve"> </w:t>
            </w:r>
            <w:r w:rsidRPr="004A0477">
              <w:rPr>
                <w:color w:val="000000"/>
              </w:rPr>
              <w:t>документация</w:t>
            </w:r>
            <w:r>
              <w:rPr>
                <w:color w:val="000000"/>
                <w:lang w:val="en-US"/>
              </w:rPr>
              <w:t xml:space="preserve"> –</w:t>
            </w:r>
            <w:r w:rsidRPr="004A0477">
              <w:rPr>
                <w:color w:val="000000"/>
                <w:lang w:val="en-US"/>
              </w:rPr>
              <w:t xml:space="preserve"> </w:t>
            </w:r>
            <w:r w:rsidRPr="004A0477">
              <w:rPr>
                <w:color w:val="000000"/>
              </w:rPr>
              <w:t>Системы</w:t>
            </w:r>
            <w:r w:rsidRPr="004A0477">
              <w:rPr>
                <w:color w:val="000000"/>
                <w:lang w:val="en-US"/>
              </w:rPr>
              <w:t xml:space="preserve"> </w:t>
            </w:r>
            <w:r w:rsidRPr="004A0477">
              <w:rPr>
                <w:color w:val="000000"/>
              </w:rPr>
              <w:t>менеджмента</w:t>
            </w:r>
            <w:r w:rsidRPr="004A0477">
              <w:rPr>
                <w:color w:val="000000"/>
                <w:lang w:val="en-US"/>
              </w:rPr>
              <w:t xml:space="preserve"> </w:t>
            </w:r>
            <w:r w:rsidRPr="004A0477">
              <w:rPr>
                <w:color w:val="000000"/>
              </w:rPr>
              <w:t>документов</w:t>
            </w:r>
            <w:r w:rsidRPr="004A0477">
              <w:rPr>
                <w:color w:val="000000"/>
                <w:lang w:val="en-US"/>
              </w:rPr>
              <w:t xml:space="preserve"> </w:t>
            </w:r>
            <w:r>
              <w:rPr>
                <w:color w:val="000000"/>
                <w:lang w:val="en-US"/>
              </w:rPr>
              <w:t>–</w:t>
            </w:r>
            <w:r w:rsidRPr="004A0477">
              <w:rPr>
                <w:color w:val="000000"/>
                <w:lang w:val="en-US"/>
              </w:rPr>
              <w:t xml:space="preserve"> </w:t>
            </w:r>
            <w:r w:rsidRPr="004A0477">
              <w:rPr>
                <w:color w:val="000000"/>
              </w:rPr>
              <w:t>Требования</w:t>
            </w:r>
            <w:r w:rsidRPr="004A0477">
              <w:rPr>
                <w:color w:val="000000"/>
                <w:lang w:val="en-US"/>
              </w:rPr>
              <w:t xml:space="preserve"> </w:t>
            </w:r>
            <w:r w:rsidR="00A73D6A" w:rsidRPr="00A73D6A">
              <w:rPr>
                <w:rFonts w:eastAsiaTheme="minorHAnsi" w:cs="Arial"/>
                <w:lang w:val="en-US"/>
              </w:rPr>
              <w:t>(</w:t>
            </w:r>
            <w:r w:rsidRPr="004A0477">
              <w:rPr>
                <w:rFonts w:eastAsiaTheme="minorHAnsi" w:cs="Arial"/>
                <w:i/>
                <w:lang w:val="en-US"/>
              </w:rPr>
              <w:t>Information and documentation — Management systems for records — Requirements</w:t>
            </w:r>
            <w:r w:rsidR="00A73D6A" w:rsidRPr="00A73D6A">
              <w:rPr>
                <w:rFonts w:eastAsiaTheme="minorHAnsi" w:cs="Arial"/>
                <w:lang w:val="en-US"/>
              </w:rPr>
              <w:t>)</w:t>
            </w:r>
          </w:p>
        </w:tc>
      </w:tr>
      <w:tr w:rsidR="004A0477" w:rsidRPr="002F24DD" w14:paraId="5899FE2A" w14:textId="77777777" w:rsidTr="00F7591F">
        <w:tc>
          <w:tcPr>
            <w:tcW w:w="704" w:type="dxa"/>
          </w:tcPr>
          <w:p w14:paraId="65C622F8" w14:textId="03801997" w:rsidR="004A0477" w:rsidRPr="00AC06F2" w:rsidRDefault="004A0477" w:rsidP="005B3127">
            <w:pPr>
              <w:ind w:firstLine="0"/>
              <w:jc w:val="center"/>
              <w:rPr>
                <w:rFonts w:eastAsia="Arial" w:cs="Arial"/>
                <w:color w:val="000000" w:themeColor="text1"/>
                <w:lang w:val="en-US"/>
              </w:rPr>
            </w:pPr>
            <w:r w:rsidRPr="00AC06F2">
              <w:rPr>
                <w:rFonts w:eastAsia="Arial" w:cs="Arial"/>
                <w:color w:val="000000" w:themeColor="text1"/>
                <w:lang w:val="en-US"/>
              </w:rPr>
              <w:t>[9]</w:t>
            </w:r>
          </w:p>
        </w:tc>
        <w:tc>
          <w:tcPr>
            <w:tcW w:w="8930" w:type="dxa"/>
            <w:gridSpan w:val="2"/>
          </w:tcPr>
          <w:p w14:paraId="7B71D234" w14:textId="4F3937A6" w:rsidR="004A0477" w:rsidRPr="004A0477" w:rsidRDefault="004A0477" w:rsidP="00A73D6A">
            <w:pPr>
              <w:ind w:firstLine="0"/>
              <w:rPr>
                <w:color w:val="000000"/>
              </w:rPr>
            </w:pPr>
            <w:r w:rsidRPr="004A0477">
              <w:rPr>
                <w:color w:val="000000"/>
              </w:rPr>
              <w:t>«Аналитический отч</w:t>
            </w:r>
            <w:r w:rsidR="00BB45F8">
              <w:rPr>
                <w:color w:val="000000"/>
              </w:rPr>
              <w:t>е</w:t>
            </w:r>
            <w:r w:rsidRPr="004A0477">
              <w:rPr>
                <w:color w:val="000000"/>
              </w:rPr>
              <w:t>т о методе «Верхушка пирамиды» и типовой перечень для документов, управляемых с использованием этого метода» (</w:t>
            </w:r>
            <w:r w:rsidRPr="00D809C1">
              <w:rPr>
                <w:color w:val="000000" w:themeColor="text1"/>
                <w:lang w:val="en-US"/>
              </w:rPr>
              <w:t>White</w:t>
            </w:r>
            <w:r w:rsidRPr="002F2197">
              <w:rPr>
                <w:color w:val="000000" w:themeColor="text1"/>
              </w:rPr>
              <w:t xml:space="preserve"> </w:t>
            </w:r>
            <w:r w:rsidRPr="00D809C1">
              <w:rPr>
                <w:color w:val="000000" w:themeColor="text1"/>
                <w:lang w:val="en-US"/>
              </w:rPr>
              <w:t>Paper</w:t>
            </w:r>
            <w:r w:rsidRPr="002F2197">
              <w:rPr>
                <w:color w:val="000000" w:themeColor="text1"/>
              </w:rPr>
              <w:t xml:space="preserve"> </w:t>
            </w:r>
            <w:r w:rsidRPr="00D809C1">
              <w:rPr>
                <w:color w:val="000000" w:themeColor="text1"/>
                <w:lang w:val="en-US"/>
              </w:rPr>
              <w:t>on</w:t>
            </w:r>
            <w:r w:rsidRPr="002F2197">
              <w:rPr>
                <w:color w:val="000000" w:themeColor="text1"/>
              </w:rPr>
              <w:t xml:space="preserve"> </w:t>
            </w:r>
            <w:r w:rsidRPr="00D809C1">
              <w:rPr>
                <w:color w:val="000000" w:themeColor="text1"/>
                <w:lang w:val="en-US"/>
              </w:rPr>
              <w:t>The</w:t>
            </w:r>
            <w:r w:rsidRPr="002F2197">
              <w:rPr>
                <w:color w:val="000000" w:themeColor="text1"/>
              </w:rPr>
              <w:t xml:space="preserve"> </w:t>
            </w:r>
            <w:r w:rsidRPr="00D809C1">
              <w:rPr>
                <w:color w:val="000000" w:themeColor="text1"/>
                <w:lang w:val="en-US"/>
              </w:rPr>
              <w:t>Capstone</w:t>
            </w:r>
            <w:r w:rsidRPr="002F2197">
              <w:rPr>
                <w:color w:val="000000" w:themeColor="text1"/>
              </w:rPr>
              <w:t xml:space="preserve"> </w:t>
            </w:r>
            <w:r w:rsidRPr="00D809C1">
              <w:rPr>
                <w:color w:val="000000" w:themeColor="text1"/>
                <w:lang w:val="en-US"/>
              </w:rPr>
              <w:t>Approach</w:t>
            </w:r>
            <w:r w:rsidRPr="002F2197">
              <w:rPr>
                <w:color w:val="000000" w:themeColor="text1"/>
              </w:rPr>
              <w:t xml:space="preserve"> </w:t>
            </w:r>
            <w:r w:rsidRPr="00D809C1">
              <w:rPr>
                <w:color w:val="000000" w:themeColor="text1"/>
                <w:lang w:val="en-US"/>
              </w:rPr>
              <w:t>and</w:t>
            </w:r>
            <w:r w:rsidRPr="002F2197">
              <w:rPr>
                <w:color w:val="000000" w:themeColor="text1"/>
              </w:rPr>
              <w:t xml:space="preserve"> </w:t>
            </w:r>
            <w:r w:rsidRPr="00D809C1">
              <w:rPr>
                <w:color w:val="000000" w:themeColor="text1"/>
                <w:lang w:val="en-US"/>
              </w:rPr>
              <w:t>Capstone</w:t>
            </w:r>
            <w:r w:rsidRPr="002F2197">
              <w:rPr>
                <w:color w:val="000000" w:themeColor="text1"/>
              </w:rPr>
              <w:t xml:space="preserve"> </w:t>
            </w:r>
            <w:r w:rsidRPr="00D809C1">
              <w:rPr>
                <w:color w:val="000000" w:themeColor="text1"/>
                <w:lang w:val="en-US"/>
              </w:rPr>
              <w:t>GRS</w:t>
            </w:r>
            <w:r>
              <w:rPr>
                <w:color w:val="000000" w:themeColor="text1"/>
              </w:rPr>
              <w:t>)),</w:t>
            </w:r>
            <w:r>
              <w:rPr>
                <w:color w:val="000000" w:themeColor="text1"/>
              </w:rPr>
              <w:t xml:space="preserve"> Национальные Архивы США (</w:t>
            </w:r>
            <w:r>
              <w:rPr>
                <w:color w:val="000000" w:themeColor="text1"/>
                <w:lang w:val="en-US"/>
              </w:rPr>
              <w:t>NARA</w:t>
            </w:r>
            <w:r w:rsidRPr="00C46626">
              <w:rPr>
                <w:color w:val="000000" w:themeColor="text1"/>
              </w:rPr>
              <w:t>)</w:t>
            </w:r>
            <w:r>
              <w:rPr>
                <w:color w:val="000000" w:themeColor="text1"/>
              </w:rPr>
              <w:t>, апрель 2015 г.</w:t>
            </w:r>
          </w:p>
        </w:tc>
      </w:tr>
    </w:tbl>
    <w:p w14:paraId="62E54F01" w14:textId="77777777" w:rsidR="005B3127" w:rsidRPr="004A0477" w:rsidRDefault="005B3127" w:rsidP="005D6246">
      <w:pPr>
        <w:rPr>
          <w:color w:val="FF0000"/>
          <w:highlight w:val="yellow"/>
          <w:lang w:eastAsia="ru-RU"/>
        </w:rPr>
      </w:pPr>
    </w:p>
    <w:p w14:paraId="54A66DFF" w14:textId="77777777" w:rsidR="008F7B9E" w:rsidRPr="004A0477" w:rsidRDefault="008F7B9E">
      <w:pPr>
        <w:spacing w:after="120" w:line="240" w:lineRule="auto"/>
        <w:ind w:firstLine="0"/>
        <w:jc w:val="left"/>
        <w:rPr>
          <w:color w:val="FF0000"/>
          <w:lang w:eastAsia="ru-RU"/>
        </w:rPr>
      </w:pPr>
      <w:r w:rsidRPr="004A0477">
        <w:rPr>
          <w:color w:val="FF0000"/>
          <w:lang w:eastAsia="ru-RU"/>
        </w:rPr>
        <w:br w:type="page"/>
      </w:r>
    </w:p>
    <w:p w14:paraId="0FD6B099" w14:textId="2ACB6E6D" w:rsidR="008F7B9E" w:rsidRDefault="008F7B9E" w:rsidP="00E87923">
      <w:pPr>
        <w:pBdr>
          <w:top w:val="single" w:sz="8" w:space="1" w:color="auto"/>
        </w:pBdr>
        <w:ind w:firstLine="0"/>
        <w:rPr>
          <w:color w:val="000000"/>
        </w:rPr>
      </w:pPr>
      <w:r w:rsidRPr="00AC06F2">
        <w:rPr>
          <w:color w:val="000000"/>
        </w:rPr>
        <w:lastRenderedPageBreak/>
        <w:t xml:space="preserve">УДК </w:t>
      </w:r>
      <w:r w:rsidR="00AC06F2" w:rsidRPr="00AC06F2">
        <w:rPr>
          <w:color w:val="000000"/>
        </w:rPr>
        <w:t>005.921.5:005.912</w:t>
      </w:r>
      <w:r w:rsidRPr="00D96353">
        <w:rPr>
          <w:color w:val="000000"/>
        </w:rPr>
        <w:tab/>
      </w:r>
      <w:r w:rsidRPr="00D96353">
        <w:rPr>
          <w:color w:val="000000"/>
        </w:rPr>
        <w:tab/>
      </w:r>
      <w:r w:rsidRPr="00D96353">
        <w:rPr>
          <w:color w:val="000000"/>
        </w:rPr>
        <w:tab/>
      </w:r>
      <w:r w:rsidRPr="00D96353">
        <w:rPr>
          <w:color w:val="000000"/>
        </w:rPr>
        <w:tab/>
      </w:r>
      <w:r w:rsidRPr="00D96353">
        <w:rPr>
          <w:color w:val="000000"/>
        </w:rPr>
        <w:tab/>
      </w:r>
      <w:r w:rsidRPr="00D96353">
        <w:rPr>
          <w:color w:val="000000"/>
        </w:rPr>
        <w:tab/>
      </w:r>
      <w:r w:rsidRPr="00D96353">
        <w:rPr>
          <w:color w:val="000000"/>
        </w:rPr>
        <w:tab/>
        <w:t>ОКС 01.140.20</w:t>
      </w:r>
    </w:p>
    <w:p w14:paraId="1650DA5E" w14:textId="64411277" w:rsidR="008857E4" w:rsidRPr="00AC06F2" w:rsidRDefault="008857E4" w:rsidP="00AC06F2">
      <w:pPr>
        <w:pBdr>
          <w:top w:val="single" w:sz="8" w:space="1" w:color="auto"/>
        </w:pBdr>
        <w:ind w:left="7788" w:firstLine="708"/>
        <w:rPr>
          <w:color w:val="000000"/>
        </w:rPr>
      </w:pPr>
      <w:r w:rsidRPr="00AC06F2">
        <w:rPr>
          <w:color w:val="000000"/>
        </w:rPr>
        <w:t>25.040.40</w:t>
      </w:r>
    </w:p>
    <w:p w14:paraId="3A4192B5" w14:textId="77777777" w:rsidR="008F7B9E" w:rsidRPr="00C5687D" w:rsidRDefault="008F7B9E" w:rsidP="00E05252">
      <w:pPr>
        <w:rPr>
          <w:color w:val="FF0000"/>
          <w:highlight w:val="yellow"/>
        </w:rPr>
      </w:pPr>
    </w:p>
    <w:p w14:paraId="00A5FB48" w14:textId="77777777" w:rsidR="00E87923" w:rsidRPr="004B5DEB" w:rsidRDefault="008F7B9E" w:rsidP="00E87923">
      <w:pPr>
        <w:pBdr>
          <w:bottom w:val="single" w:sz="18" w:space="1" w:color="auto"/>
        </w:pBdr>
        <w:rPr>
          <w:rFonts w:cs="Arial"/>
          <w:color w:val="000000" w:themeColor="text1"/>
          <w:sz w:val="28"/>
          <w:szCs w:val="28"/>
        </w:rPr>
      </w:pPr>
      <w:r w:rsidRPr="00FE2610">
        <w:rPr>
          <w:color w:val="000000"/>
        </w:rPr>
        <w:t xml:space="preserve">Ключевые слова: информационные технологии, управление информацией, управлении документами, </w:t>
      </w:r>
      <w:r>
        <w:rPr>
          <w:color w:val="000000"/>
        </w:rPr>
        <w:t xml:space="preserve">управление данными, </w:t>
      </w:r>
      <w:r w:rsidRPr="00FE2610">
        <w:rPr>
          <w:color w:val="000000"/>
        </w:rPr>
        <w:t>стратегическое управление информацией.</w:t>
      </w:r>
      <w:r w:rsidR="00E87923" w:rsidRPr="00E87923">
        <w:rPr>
          <w:rFonts w:cs="Arial"/>
          <w:color w:val="000000" w:themeColor="text1"/>
          <w:sz w:val="28"/>
          <w:szCs w:val="28"/>
        </w:rPr>
        <w:t xml:space="preserve"> </w:t>
      </w:r>
    </w:p>
    <w:p w14:paraId="7AA59E3E" w14:textId="77777777" w:rsidR="00E87923" w:rsidRPr="00467B05" w:rsidRDefault="00E87923" w:rsidP="00E87923">
      <w:pPr>
        <w:rPr>
          <w:rFonts w:cs="Arial"/>
          <w:color w:val="FF0000"/>
          <w:sz w:val="28"/>
          <w:szCs w:val="28"/>
        </w:rPr>
      </w:pPr>
    </w:p>
    <w:p w14:paraId="3EB4AD5B" w14:textId="77777777" w:rsidR="008F7B9E" w:rsidRPr="00FE2610" w:rsidRDefault="008F7B9E" w:rsidP="00E05252">
      <w:pPr>
        <w:rPr>
          <w:color w:val="FF0000"/>
        </w:rPr>
      </w:pPr>
    </w:p>
    <w:p w14:paraId="346B529A" w14:textId="77777777" w:rsidR="008F7B9E" w:rsidRPr="00FE2610" w:rsidRDefault="008F7B9E" w:rsidP="00E05252">
      <w:pPr>
        <w:rPr>
          <w:color w:val="FF0000"/>
          <w:highlight w:val="yellow"/>
        </w:rPr>
      </w:pPr>
    </w:p>
    <w:tbl>
      <w:tblPr>
        <w:tblW w:w="0" w:type="auto"/>
        <w:tblLook w:val="00A0" w:firstRow="1" w:lastRow="0" w:firstColumn="1" w:lastColumn="0" w:noHBand="0" w:noVBand="0"/>
      </w:tblPr>
      <w:tblGrid>
        <w:gridCol w:w="7508"/>
        <w:gridCol w:w="2120"/>
      </w:tblGrid>
      <w:tr w:rsidR="008F7B9E" w:rsidRPr="00F9187D" w14:paraId="5E06825D" w14:textId="77777777" w:rsidTr="00F9187D">
        <w:tc>
          <w:tcPr>
            <w:tcW w:w="7508" w:type="dxa"/>
          </w:tcPr>
          <w:p w14:paraId="144CAFEB" w14:textId="77777777" w:rsidR="008F7B9E" w:rsidRPr="00F9187D" w:rsidRDefault="008F7B9E" w:rsidP="009D3806">
            <w:pPr>
              <w:rPr>
                <w:rFonts w:cs="Arial"/>
                <w:bCs/>
                <w:color w:val="000000"/>
              </w:rPr>
            </w:pPr>
            <w:r w:rsidRPr="00F9187D">
              <w:rPr>
                <w:rFonts w:cs="Arial"/>
                <w:bCs/>
                <w:color w:val="000000"/>
              </w:rPr>
              <w:t>Руководитель организации-разработчика</w:t>
            </w:r>
          </w:p>
          <w:p w14:paraId="5D059945" w14:textId="77777777" w:rsidR="008F7B9E" w:rsidRPr="00F9187D" w:rsidRDefault="008F7B9E" w:rsidP="009D3806">
            <w:pPr>
              <w:rPr>
                <w:rFonts w:cs="Arial"/>
                <w:bCs/>
                <w:color w:val="000000"/>
              </w:rPr>
            </w:pPr>
            <w:r w:rsidRPr="00F9187D">
              <w:rPr>
                <w:rFonts w:cs="Arial"/>
                <w:bCs/>
                <w:color w:val="000000"/>
              </w:rPr>
              <w:t xml:space="preserve">Общество с ограниченной ответственностью «ЭОС Тех» </w:t>
            </w:r>
          </w:p>
          <w:p w14:paraId="3AD5D02C" w14:textId="77777777" w:rsidR="008F7B9E" w:rsidRPr="00F9187D" w:rsidRDefault="008F7B9E" w:rsidP="009D3806">
            <w:pPr>
              <w:rPr>
                <w:rFonts w:cs="Arial"/>
                <w:bCs/>
                <w:color w:val="000000"/>
              </w:rPr>
            </w:pPr>
          </w:p>
          <w:p w14:paraId="379FF53C" w14:textId="77777777" w:rsidR="008F7B9E" w:rsidRPr="00F9187D" w:rsidRDefault="008F7B9E" w:rsidP="009D3806">
            <w:pPr>
              <w:rPr>
                <w:rFonts w:cs="Arial"/>
                <w:bCs/>
                <w:color w:val="000000"/>
              </w:rPr>
            </w:pPr>
            <w:r w:rsidRPr="00F9187D">
              <w:rPr>
                <w:rFonts w:cs="Arial"/>
                <w:bCs/>
                <w:color w:val="000000"/>
              </w:rPr>
              <w:t>Генеральный директор</w:t>
            </w:r>
            <w:r w:rsidRPr="00F9187D">
              <w:rPr>
                <w:rFonts w:cs="Arial"/>
                <w:bCs/>
                <w:color w:val="000000"/>
              </w:rPr>
              <w:tab/>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gridCol w:w="2712"/>
            </w:tblGrid>
            <w:tr w:rsidR="00135553" w:rsidRPr="00135553" w14:paraId="288E7AA9" w14:textId="77777777" w:rsidTr="00135553">
              <w:tc>
                <w:tcPr>
                  <w:tcW w:w="4570" w:type="dxa"/>
                </w:tcPr>
                <w:p w14:paraId="0E8FE30E" w14:textId="77777777" w:rsidR="00135553" w:rsidRPr="00135553" w:rsidRDefault="00135553" w:rsidP="00135553">
                  <w:pPr>
                    <w:jc w:val="right"/>
                    <w:rPr>
                      <w:rFonts w:cs="Arial"/>
                      <w:bCs/>
                      <w:color w:val="000000" w:themeColor="text1"/>
                    </w:rPr>
                  </w:pPr>
                </w:p>
              </w:tc>
              <w:tc>
                <w:tcPr>
                  <w:tcW w:w="2712" w:type="dxa"/>
                </w:tcPr>
                <w:p w14:paraId="410644E9" w14:textId="114104D9" w:rsidR="00135553" w:rsidRPr="00135553" w:rsidRDefault="00135553" w:rsidP="00057F12">
                  <w:pPr>
                    <w:jc w:val="right"/>
                    <w:rPr>
                      <w:rFonts w:cs="Arial"/>
                      <w:bCs/>
                      <w:color w:val="000000" w:themeColor="text1"/>
                    </w:rPr>
                  </w:pPr>
                  <w:r w:rsidRPr="00135553">
                    <w:rPr>
                      <w:rFonts w:cs="Arial"/>
                      <w:bCs/>
                      <w:color w:val="000000" w:themeColor="text1"/>
                    </w:rPr>
                    <w:t>Е.П. Пушкар</w:t>
                  </w:r>
                  <w:r w:rsidR="00BB45F8">
                    <w:rPr>
                      <w:rFonts w:cs="Arial"/>
                      <w:bCs/>
                      <w:color w:val="000000" w:themeColor="text1"/>
                    </w:rPr>
                    <w:t>ё</w:t>
                  </w:r>
                  <w:r w:rsidRPr="00135553">
                    <w:rPr>
                      <w:rFonts w:cs="Arial"/>
                      <w:bCs/>
                      <w:color w:val="000000" w:themeColor="text1"/>
                    </w:rPr>
                    <w:t>в</w:t>
                  </w:r>
                </w:p>
              </w:tc>
            </w:tr>
          </w:tbl>
          <w:p w14:paraId="7D045AF7" w14:textId="77777777" w:rsidR="008F7B9E" w:rsidRPr="00F9187D" w:rsidRDefault="008F7B9E" w:rsidP="009D3806">
            <w:pPr>
              <w:rPr>
                <w:rFonts w:cs="Arial"/>
                <w:bCs/>
                <w:color w:val="FF0000"/>
              </w:rPr>
            </w:pPr>
          </w:p>
          <w:p w14:paraId="2B22B110" w14:textId="77777777" w:rsidR="008F7B9E" w:rsidRPr="00F9187D" w:rsidRDefault="008F7B9E" w:rsidP="009D3806">
            <w:pPr>
              <w:rPr>
                <w:rFonts w:cs="Arial"/>
                <w:bCs/>
                <w:color w:val="FF0000"/>
              </w:rPr>
            </w:pPr>
          </w:p>
          <w:p w14:paraId="6CEF8C0D" w14:textId="77777777" w:rsidR="008F7B9E" w:rsidRPr="00F9187D" w:rsidRDefault="008F7B9E" w:rsidP="009D3806">
            <w:pPr>
              <w:rPr>
                <w:rFonts w:cs="Arial"/>
                <w:bCs/>
                <w:color w:val="000000"/>
              </w:rPr>
            </w:pPr>
            <w:r w:rsidRPr="00F9187D">
              <w:rPr>
                <w:rFonts w:cs="Arial"/>
                <w:bCs/>
                <w:color w:val="000000"/>
              </w:rPr>
              <w:t>Руководитель разработки</w:t>
            </w:r>
          </w:p>
          <w:p w14:paraId="3CDCB560" w14:textId="77777777" w:rsidR="00135553" w:rsidRPr="00F9187D" w:rsidRDefault="008F7B9E" w:rsidP="009D3806">
            <w:pPr>
              <w:rPr>
                <w:rFonts w:cs="Arial"/>
                <w:bCs/>
                <w:color w:val="000000"/>
              </w:rPr>
            </w:pPr>
            <w:r w:rsidRPr="00F9187D">
              <w:rPr>
                <w:rFonts w:cs="Arial"/>
                <w:bCs/>
                <w:color w:val="000000"/>
              </w:rPr>
              <w:t>к.и.н., Председатель Совета директоров, Председатель ПК 6 «Жизненный цикл электро</w:t>
            </w:r>
            <w:r w:rsidR="00135553">
              <w:rPr>
                <w:rFonts w:cs="Arial"/>
                <w:bCs/>
                <w:color w:val="000000"/>
              </w:rPr>
              <w:t>нного документооборота» ТК 459</w:t>
            </w:r>
            <w:r w:rsidR="00135553">
              <w:rPr>
                <w:rFonts w:cs="Arial"/>
                <w:bCs/>
                <w:color w:val="000000"/>
              </w:rPr>
              <w:tab/>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5"/>
              <w:gridCol w:w="3137"/>
            </w:tblGrid>
            <w:tr w:rsidR="00135553" w:rsidRPr="00135553" w14:paraId="29636D05" w14:textId="77777777" w:rsidTr="00135553">
              <w:tc>
                <w:tcPr>
                  <w:tcW w:w="4145" w:type="dxa"/>
                </w:tcPr>
                <w:p w14:paraId="7A26F804" w14:textId="77777777" w:rsidR="00135553" w:rsidRPr="00135553" w:rsidRDefault="00135553" w:rsidP="00135553">
                  <w:pPr>
                    <w:jc w:val="right"/>
                    <w:rPr>
                      <w:rFonts w:cs="Arial"/>
                      <w:bCs/>
                      <w:color w:val="000000" w:themeColor="text1"/>
                    </w:rPr>
                  </w:pPr>
                </w:p>
              </w:tc>
              <w:tc>
                <w:tcPr>
                  <w:tcW w:w="3137" w:type="dxa"/>
                </w:tcPr>
                <w:p w14:paraId="4405B0FB" w14:textId="77777777" w:rsidR="00135553" w:rsidRPr="00135553" w:rsidRDefault="00135553" w:rsidP="00135553">
                  <w:pPr>
                    <w:jc w:val="right"/>
                    <w:rPr>
                      <w:rFonts w:cs="Arial"/>
                      <w:bCs/>
                      <w:color w:val="000000" w:themeColor="text1"/>
                    </w:rPr>
                  </w:pPr>
                  <w:r w:rsidRPr="00135553">
                    <w:rPr>
                      <w:rFonts w:cs="Arial"/>
                      <w:bCs/>
                      <w:color w:val="000000" w:themeColor="text1"/>
                    </w:rPr>
                    <w:t>В.Э. Баласанян</w:t>
                  </w:r>
                </w:p>
              </w:tc>
            </w:tr>
          </w:tbl>
          <w:p w14:paraId="665A1881" w14:textId="77777777" w:rsidR="008F7B9E" w:rsidRPr="00F9187D" w:rsidRDefault="008F7B9E" w:rsidP="009D3806">
            <w:pPr>
              <w:rPr>
                <w:rFonts w:cs="Arial"/>
                <w:bCs/>
                <w:color w:val="000000"/>
              </w:rPr>
            </w:pPr>
          </w:p>
          <w:p w14:paraId="296AF5D7" w14:textId="77777777" w:rsidR="008F7B9E" w:rsidRPr="00F9187D" w:rsidRDefault="008F7B9E" w:rsidP="009D3806">
            <w:pPr>
              <w:rPr>
                <w:rFonts w:cs="Arial"/>
                <w:bCs/>
                <w:color w:val="FF0000"/>
              </w:rPr>
            </w:pPr>
          </w:p>
          <w:p w14:paraId="0765FEF1" w14:textId="77777777" w:rsidR="008F7B9E" w:rsidRPr="00F9187D" w:rsidRDefault="008F7B9E" w:rsidP="009D3806">
            <w:pPr>
              <w:rPr>
                <w:rFonts w:cs="Arial"/>
                <w:bCs/>
                <w:color w:val="FF0000"/>
              </w:rPr>
            </w:pPr>
          </w:p>
          <w:p w14:paraId="6EF2221D" w14:textId="77777777" w:rsidR="008F7B9E" w:rsidRPr="00F9187D" w:rsidRDefault="008F7B9E" w:rsidP="009D3806">
            <w:pPr>
              <w:rPr>
                <w:rFonts w:cs="Arial"/>
                <w:bCs/>
                <w:color w:val="000000"/>
              </w:rPr>
            </w:pPr>
            <w:r w:rsidRPr="00F9187D">
              <w:rPr>
                <w:rFonts w:cs="Arial"/>
                <w:bCs/>
                <w:color w:val="000000"/>
              </w:rPr>
              <w:t>Исполнитель</w:t>
            </w:r>
          </w:p>
          <w:p w14:paraId="5A13A613" w14:textId="77777777" w:rsidR="008F7B9E" w:rsidRPr="00F9187D" w:rsidRDefault="008F7B9E" w:rsidP="009D3806">
            <w:pPr>
              <w:rPr>
                <w:rFonts w:cs="Arial"/>
                <w:bCs/>
                <w:color w:val="000000"/>
              </w:rPr>
            </w:pPr>
            <w:r w:rsidRPr="00F9187D">
              <w:rPr>
                <w:rFonts w:cs="Arial"/>
                <w:bCs/>
                <w:color w:val="000000"/>
              </w:rPr>
              <w:t xml:space="preserve">к.и.н., </w:t>
            </w:r>
            <w:r>
              <w:rPr>
                <w:rFonts w:cs="Arial"/>
                <w:bCs/>
                <w:color w:val="000000"/>
              </w:rPr>
              <w:t>эксперт-аналитик</w:t>
            </w:r>
          </w:p>
          <w:p w14:paraId="3ED70457" w14:textId="77777777" w:rsidR="008F7B9E" w:rsidRPr="00F9187D" w:rsidRDefault="008F7B9E" w:rsidP="009D3806">
            <w:pPr>
              <w:rPr>
                <w:rFonts w:cs="Arial"/>
                <w:bCs/>
                <w:color w:val="000000"/>
              </w:rPr>
            </w:pPr>
            <w:r w:rsidRPr="00F9187D">
              <w:rPr>
                <w:rFonts w:cs="Arial"/>
                <w:bCs/>
                <w:color w:val="000000"/>
              </w:rPr>
              <w:t>Общества с ограниченной ответственностью «ЭОС Тех», эксперт ИСО,</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03"/>
              <w:gridCol w:w="3279"/>
            </w:tblGrid>
            <w:tr w:rsidR="00135553" w:rsidRPr="00135553" w14:paraId="2BDDB90C" w14:textId="77777777" w:rsidTr="00135553">
              <w:tc>
                <w:tcPr>
                  <w:tcW w:w="4003" w:type="dxa"/>
                </w:tcPr>
                <w:p w14:paraId="59CE447D" w14:textId="26137F20" w:rsidR="00135553" w:rsidRPr="00135553" w:rsidRDefault="00135553" w:rsidP="00135553">
                  <w:pPr>
                    <w:jc w:val="right"/>
                    <w:rPr>
                      <w:rFonts w:cs="Arial"/>
                      <w:bCs/>
                      <w:color w:val="000000" w:themeColor="text1"/>
                    </w:rPr>
                  </w:pPr>
                </w:p>
              </w:tc>
              <w:tc>
                <w:tcPr>
                  <w:tcW w:w="3279" w:type="dxa"/>
                </w:tcPr>
                <w:p w14:paraId="592642CE" w14:textId="77777777" w:rsidR="00135553" w:rsidRPr="00135553" w:rsidRDefault="00135553" w:rsidP="00135553">
                  <w:pPr>
                    <w:jc w:val="right"/>
                    <w:rPr>
                      <w:rFonts w:cs="Arial"/>
                      <w:bCs/>
                      <w:color w:val="000000" w:themeColor="text1"/>
                    </w:rPr>
                  </w:pPr>
                  <w:r w:rsidRPr="00135553">
                    <w:rPr>
                      <w:rFonts w:cs="Arial"/>
                      <w:bCs/>
                      <w:color w:val="000000" w:themeColor="text1"/>
                    </w:rPr>
                    <w:t>Н.А. Храмцовская</w:t>
                  </w:r>
                </w:p>
              </w:tc>
            </w:tr>
          </w:tbl>
          <w:p w14:paraId="7410BD86" w14:textId="77777777" w:rsidR="008F7B9E" w:rsidRPr="00F9187D" w:rsidRDefault="008F7B9E" w:rsidP="009D3806">
            <w:pPr>
              <w:rPr>
                <w:rFonts w:cs="Arial"/>
                <w:b/>
                <w:bCs/>
                <w:color w:val="FF0000"/>
              </w:rPr>
            </w:pPr>
          </w:p>
        </w:tc>
        <w:tc>
          <w:tcPr>
            <w:tcW w:w="2120" w:type="dxa"/>
          </w:tcPr>
          <w:p w14:paraId="4143B86A" w14:textId="77777777" w:rsidR="008F7B9E" w:rsidRPr="00F9187D" w:rsidRDefault="008F7B9E" w:rsidP="00E87923">
            <w:pPr>
              <w:ind w:left="-103"/>
              <w:rPr>
                <w:rFonts w:cs="Arial"/>
                <w:b/>
                <w:bCs/>
                <w:color w:val="FF0000"/>
              </w:rPr>
            </w:pPr>
          </w:p>
        </w:tc>
      </w:tr>
      <w:tr w:rsidR="008F7B9E" w:rsidRPr="00F9187D" w14:paraId="2A0378AD" w14:textId="77777777" w:rsidTr="00F9187D">
        <w:tc>
          <w:tcPr>
            <w:tcW w:w="7508" w:type="dxa"/>
          </w:tcPr>
          <w:p w14:paraId="3AC40B0B" w14:textId="77777777" w:rsidR="008F7B9E" w:rsidRPr="00F9187D" w:rsidRDefault="008F7B9E" w:rsidP="009D3806">
            <w:pPr>
              <w:rPr>
                <w:rFonts w:cs="Arial"/>
                <w:b/>
                <w:bCs/>
                <w:color w:val="FF0000"/>
                <w:sz w:val="28"/>
                <w:szCs w:val="28"/>
              </w:rPr>
            </w:pPr>
          </w:p>
        </w:tc>
        <w:tc>
          <w:tcPr>
            <w:tcW w:w="2120" w:type="dxa"/>
          </w:tcPr>
          <w:p w14:paraId="0DE875FF" w14:textId="77777777" w:rsidR="008F7B9E" w:rsidRPr="00F9187D" w:rsidRDefault="008F7B9E" w:rsidP="009D3806">
            <w:pPr>
              <w:rPr>
                <w:rFonts w:cs="Arial"/>
                <w:b/>
                <w:bCs/>
                <w:color w:val="FF0000"/>
                <w:sz w:val="28"/>
                <w:szCs w:val="28"/>
              </w:rPr>
            </w:pPr>
          </w:p>
        </w:tc>
      </w:tr>
    </w:tbl>
    <w:p w14:paraId="623951CC" w14:textId="77777777" w:rsidR="008F7B9E" w:rsidRPr="00C5687D" w:rsidRDefault="008F7B9E" w:rsidP="00E05252">
      <w:pPr>
        <w:rPr>
          <w:color w:val="FF0000"/>
        </w:rPr>
      </w:pPr>
    </w:p>
    <w:p w14:paraId="4C03EDDA" w14:textId="77777777" w:rsidR="008F7B9E" w:rsidRPr="00C5687D" w:rsidRDefault="008F7B9E" w:rsidP="00F86A8C">
      <w:pPr>
        <w:tabs>
          <w:tab w:val="left" w:pos="709"/>
        </w:tabs>
        <w:ind w:left="773" w:hangingChars="322" w:hanging="773"/>
        <w:jc w:val="left"/>
        <w:rPr>
          <w:i/>
          <w:iCs/>
          <w:color w:val="FF0000"/>
          <w:lang w:val="en-US"/>
        </w:rPr>
      </w:pPr>
    </w:p>
    <w:sectPr w:rsidR="008F7B9E" w:rsidRPr="00C5687D" w:rsidSect="00E05252">
      <w:headerReference w:type="first" r:id="rId22"/>
      <w:footerReference w:type="first" r:id="rId23"/>
      <w:footnotePr>
        <w:numRestart w:val="eachPage"/>
      </w:footnotePr>
      <w:pgSz w:w="11906" w:h="16838"/>
      <w:pgMar w:top="1134" w:right="1134" w:bottom="1134" w:left="1134" w:header="709" w:footer="709" w:gutter="0"/>
      <w:cols w:space="708"/>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5CE745" w14:textId="77777777" w:rsidR="00807A9D" w:rsidRDefault="00807A9D" w:rsidP="0072400B">
      <w:r>
        <w:separator/>
      </w:r>
    </w:p>
    <w:p w14:paraId="222114B7" w14:textId="77777777" w:rsidR="00807A9D" w:rsidRDefault="00807A9D" w:rsidP="0072400B"/>
    <w:p w14:paraId="6A24715E" w14:textId="77777777" w:rsidR="00807A9D" w:rsidRDefault="00807A9D" w:rsidP="0072400B"/>
  </w:endnote>
  <w:endnote w:type="continuationSeparator" w:id="0">
    <w:p w14:paraId="0239F3AB" w14:textId="77777777" w:rsidR="00807A9D" w:rsidRDefault="00807A9D" w:rsidP="0072400B">
      <w:r>
        <w:continuationSeparator/>
      </w:r>
    </w:p>
    <w:p w14:paraId="0445ABAF" w14:textId="77777777" w:rsidR="00807A9D" w:rsidRDefault="00807A9D" w:rsidP="0072400B"/>
    <w:p w14:paraId="7FD813C4" w14:textId="77777777" w:rsidR="00807A9D" w:rsidRDefault="00807A9D" w:rsidP="007240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Book Antiqua">
    <w:panose1 w:val="02040602050305030304"/>
    <w:charset w:val="CC"/>
    <w:family w:val="roman"/>
    <w:pitch w:val="variable"/>
    <w:sig w:usb0="00000287" w:usb1="00000000" w:usb2="00000000" w:usb3="00000000" w:csb0="0000009F" w:csb1="00000000"/>
  </w:font>
  <w:font w:name="Times New Roman (???????? ?????">
    <w:altName w:val="Times New Roman"/>
    <w:panose1 w:val="00000000000000000000"/>
    <w:charset w:val="00"/>
    <w:family w:val="auto"/>
    <w:notTrueType/>
    <w:pitch w:val="default"/>
    <w:sig w:usb0="00000003" w:usb1="00000000" w:usb2="00000000" w:usb3="00000000" w:csb0="00000001" w:csb1="00000000"/>
  </w:font>
  <w:font w:name="Droid Sans Fallback">
    <w:altName w:val="Times New Roman"/>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CC5B0E" w14:textId="77777777" w:rsidR="002D0481" w:rsidRPr="001E755A" w:rsidRDefault="002D0481" w:rsidP="005B3127">
    <w:pPr>
      <w:pStyle w:val="ac"/>
      <w:framePr w:wrap="around" w:vAnchor="text" w:hAnchor="margin" w:xAlign="outside" w:y="1"/>
      <w:rPr>
        <w:rStyle w:val="affa"/>
      </w:rPr>
    </w:pPr>
    <w:r w:rsidRPr="001E755A">
      <w:rPr>
        <w:rStyle w:val="affa"/>
      </w:rPr>
      <w:fldChar w:fldCharType="begin"/>
    </w:r>
    <w:r w:rsidRPr="001E755A">
      <w:rPr>
        <w:rStyle w:val="affa"/>
      </w:rPr>
      <w:instrText xml:space="preserve">PAGE  </w:instrText>
    </w:r>
    <w:r w:rsidRPr="001E755A">
      <w:rPr>
        <w:rStyle w:val="affa"/>
      </w:rPr>
      <w:fldChar w:fldCharType="separate"/>
    </w:r>
    <w:r>
      <w:rPr>
        <w:rStyle w:val="affa"/>
        <w:noProof/>
      </w:rPr>
      <w:t>30</w:t>
    </w:r>
    <w:r w:rsidRPr="001E755A">
      <w:rPr>
        <w:rStyle w:val="affa"/>
      </w:rPr>
      <w:fldChar w:fldCharType="end"/>
    </w:r>
  </w:p>
  <w:p w14:paraId="29CE06DF" w14:textId="77777777" w:rsidR="002D0481" w:rsidRPr="00B866D3" w:rsidRDefault="002D0481" w:rsidP="005B3127">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FA55BD" w14:textId="77777777" w:rsidR="002D0481" w:rsidRDefault="002D0481" w:rsidP="005B3127">
    <w:pPr>
      <w:pStyle w:val="ac"/>
      <w:jc w:val="right"/>
    </w:pPr>
    <w:r>
      <w:fldChar w:fldCharType="begin"/>
    </w:r>
    <w:r>
      <w:instrText>PAGE   \* MERGEFORMAT</w:instrText>
    </w:r>
    <w:r>
      <w:fldChar w:fldCharType="separate"/>
    </w:r>
    <w:r>
      <w:rPr>
        <w:noProof/>
      </w:rPr>
      <w:t>III</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CC4792" w14:textId="6894E408" w:rsidR="002D0481" w:rsidRPr="001B7A5E" w:rsidRDefault="002D0481" w:rsidP="0072400B">
    <w:pPr>
      <w:pStyle w:val="ac"/>
      <w:rPr>
        <w:sz w:val="22"/>
        <w:szCs w:val="22"/>
      </w:rPr>
    </w:pPr>
    <w:r w:rsidRPr="001B7A5E">
      <w:rPr>
        <w:sz w:val="22"/>
        <w:szCs w:val="22"/>
      </w:rPr>
      <w:fldChar w:fldCharType="begin"/>
    </w:r>
    <w:r w:rsidRPr="001B7A5E">
      <w:rPr>
        <w:sz w:val="22"/>
        <w:szCs w:val="22"/>
      </w:rPr>
      <w:instrText>PAGE   \* MERGEFORMAT</w:instrText>
    </w:r>
    <w:r w:rsidRPr="001B7A5E">
      <w:rPr>
        <w:sz w:val="22"/>
        <w:szCs w:val="22"/>
      </w:rPr>
      <w:fldChar w:fldCharType="separate"/>
    </w:r>
    <w:r w:rsidR="00546117">
      <w:rPr>
        <w:noProof/>
        <w:sz w:val="22"/>
        <w:szCs w:val="22"/>
      </w:rPr>
      <w:t>IV</w:t>
    </w:r>
    <w:r w:rsidRPr="001B7A5E">
      <w:rPr>
        <w:sz w:val="22"/>
        <w:szCs w:val="22"/>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292919" w14:textId="735FBD92" w:rsidR="002D0481" w:rsidRPr="001B7A5E" w:rsidRDefault="002D0481" w:rsidP="001B7A5E">
    <w:pPr>
      <w:pStyle w:val="ac"/>
      <w:jc w:val="right"/>
      <w:rPr>
        <w:sz w:val="22"/>
        <w:szCs w:val="22"/>
      </w:rPr>
    </w:pPr>
    <w:r w:rsidRPr="001B7A5E">
      <w:rPr>
        <w:sz w:val="22"/>
        <w:szCs w:val="22"/>
      </w:rPr>
      <w:fldChar w:fldCharType="begin"/>
    </w:r>
    <w:r w:rsidRPr="001B7A5E">
      <w:rPr>
        <w:sz w:val="22"/>
        <w:szCs w:val="22"/>
      </w:rPr>
      <w:instrText>PAGE   \* MERGEFORMAT</w:instrText>
    </w:r>
    <w:r w:rsidRPr="001B7A5E">
      <w:rPr>
        <w:sz w:val="22"/>
        <w:szCs w:val="22"/>
      </w:rPr>
      <w:fldChar w:fldCharType="separate"/>
    </w:r>
    <w:r w:rsidR="00546117">
      <w:rPr>
        <w:noProof/>
        <w:sz w:val="22"/>
        <w:szCs w:val="22"/>
      </w:rPr>
      <w:t>V</w:t>
    </w:r>
    <w:r w:rsidRPr="001B7A5E">
      <w:rPr>
        <w:sz w:val="22"/>
        <w:szCs w:val="22"/>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3ABE9F" w14:textId="28229798" w:rsidR="002D0481" w:rsidRPr="004C7382" w:rsidRDefault="002D0481" w:rsidP="00776B4B">
    <w:pPr>
      <w:pStyle w:val="ac"/>
    </w:pPr>
    <w:r>
      <w:rPr>
        <w:noProof/>
      </w:rPr>
      <w:fldChar w:fldCharType="begin"/>
    </w:r>
    <w:r>
      <w:rPr>
        <w:noProof/>
      </w:rPr>
      <w:instrText>PAGE   \* MERGEFORMAT</w:instrText>
    </w:r>
    <w:r>
      <w:rPr>
        <w:noProof/>
      </w:rPr>
      <w:fldChar w:fldCharType="separate"/>
    </w:r>
    <w:r w:rsidR="00546117">
      <w:rPr>
        <w:noProof/>
      </w:rPr>
      <w:t>1</w:t>
    </w:r>
    <w:r>
      <w:rPr>
        <w:noProof/>
      </w:rPr>
      <w:fldChar w:fldCharType="end"/>
    </w:r>
  </w:p>
  <w:p w14:paraId="3DAFC1EA" w14:textId="77777777" w:rsidR="002D0481" w:rsidRDefault="002D0481"/>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E23DB5" w14:textId="77777777" w:rsidR="002D0481" w:rsidRPr="004C7382" w:rsidRDefault="002D0481" w:rsidP="0072400B">
    <w:pPr>
      <w:pStyle w:val="ac"/>
    </w:pPr>
    <w:r>
      <w:rPr>
        <w:noProof/>
      </w:rPr>
      <w:fldChar w:fldCharType="begin"/>
    </w:r>
    <w:r>
      <w:rPr>
        <w:noProof/>
      </w:rPr>
      <w:instrText>PAGE   \* MERGEFORMAT</w:instrText>
    </w:r>
    <w:r>
      <w:rPr>
        <w:noProof/>
      </w:rPr>
      <w:fldChar w:fldCharType="separate"/>
    </w:r>
    <w:r>
      <w:rPr>
        <w:noProof/>
      </w:rPr>
      <w:t>122</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6C034D" w14:textId="77777777" w:rsidR="00807A9D" w:rsidRDefault="00807A9D" w:rsidP="0072400B">
      <w:r>
        <w:separator/>
      </w:r>
    </w:p>
    <w:p w14:paraId="5EC75FFC" w14:textId="77777777" w:rsidR="00807A9D" w:rsidRDefault="00807A9D" w:rsidP="0072400B"/>
    <w:p w14:paraId="21BA3D89" w14:textId="77777777" w:rsidR="00807A9D" w:rsidRDefault="00807A9D" w:rsidP="0072400B"/>
  </w:footnote>
  <w:footnote w:type="continuationSeparator" w:id="0">
    <w:p w14:paraId="64BCF912" w14:textId="77777777" w:rsidR="00807A9D" w:rsidRDefault="00807A9D" w:rsidP="0072400B">
      <w:r>
        <w:continuationSeparator/>
      </w:r>
    </w:p>
    <w:p w14:paraId="40AC1469" w14:textId="77777777" w:rsidR="00807A9D" w:rsidRDefault="00807A9D" w:rsidP="0072400B"/>
    <w:p w14:paraId="2497E287" w14:textId="77777777" w:rsidR="00807A9D" w:rsidRDefault="00807A9D" w:rsidP="0072400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2694F1" w14:textId="77777777" w:rsidR="002D0481" w:rsidRPr="00F70235" w:rsidRDefault="002D0481" w:rsidP="005B3127">
    <w:pPr>
      <w:pStyle w:val="aa"/>
      <w:rPr>
        <w:b/>
        <w:color w:val="FF0000"/>
      </w:rPr>
    </w:pPr>
    <w:r w:rsidRPr="00F70235">
      <w:rPr>
        <w:color w:val="FF0000"/>
      </w:rPr>
      <w:t>ГОСТ Р ИСО 16175–1</w:t>
    </w:r>
  </w:p>
  <w:p w14:paraId="532CBC4A" w14:textId="77777777" w:rsidR="002D0481" w:rsidRPr="00F70235" w:rsidRDefault="002D0481" w:rsidP="005B3127">
    <w:pPr>
      <w:pStyle w:val="aa"/>
      <w:rPr>
        <w:i/>
        <w:color w:val="FF0000"/>
      </w:rPr>
    </w:pPr>
    <w:r w:rsidRPr="00F70235">
      <w:rPr>
        <w:i/>
        <w:color w:val="FF0000"/>
      </w:rPr>
      <w:t>(проект, первая редакция)</w:t>
    </w:r>
  </w:p>
  <w:p w14:paraId="76403B72" w14:textId="77777777" w:rsidR="002D0481" w:rsidRPr="00F70235" w:rsidRDefault="002D0481" w:rsidP="005B3127">
    <w:pPr>
      <w:pStyle w:val="aa"/>
      <w:rPr>
        <w:color w:val="FF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72C710" w14:textId="77777777" w:rsidR="002D0481" w:rsidRDefault="002D0481" w:rsidP="005B3127">
    <w:pPr>
      <w:pStyle w:val="aa"/>
      <w:ind w:left="5245" w:firstLine="0"/>
    </w:pPr>
    <w:r w:rsidRPr="00F52A12">
      <w:t>ГОСТ (Р) ________</w:t>
    </w:r>
    <w:r>
      <w:t xml:space="preserve"> (ИСО 18829:2017)</w:t>
    </w:r>
  </w:p>
  <w:p w14:paraId="554B7FA3" w14:textId="77777777" w:rsidR="002D0481" w:rsidRDefault="002D0481">
    <w:pPr>
      <w:rPr>
        <w:color w:val="FF0000"/>
      </w:rPr>
    </w:pPr>
  </w:p>
  <w:p w14:paraId="4C6C6D5A" w14:textId="77777777" w:rsidR="002D0481" w:rsidRPr="00F70235" w:rsidRDefault="002D0481">
    <w:pPr>
      <w:rPr>
        <w:color w:val="FF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E1C28A" w14:textId="77777777" w:rsidR="002D0481" w:rsidRPr="0087565A" w:rsidRDefault="002D0481" w:rsidP="005B3127">
    <w:pPr>
      <w:pStyle w:val="aa"/>
      <w:jc w:val="right"/>
      <w:rPr>
        <w:b/>
        <w:sz w:val="20"/>
        <w:szCs w:val="2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FC5296" w14:textId="2D6C4C9F" w:rsidR="002D0481" w:rsidRDefault="002D0481" w:rsidP="0085068C">
    <w:pPr>
      <w:pStyle w:val="aa"/>
      <w:ind w:firstLine="0"/>
      <w:jc w:val="left"/>
    </w:pPr>
    <w:r>
      <w:t xml:space="preserve">ГОСТ </w:t>
    </w:r>
    <w:r w:rsidRPr="00F52A12">
      <w:t>Р</w:t>
    </w:r>
    <w:r>
      <w:rPr>
        <w:lang w:val="en-US"/>
      </w:rPr>
      <w:t xml:space="preserve"> </w:t>
    </w:r>
    <w:r w:rsidRPr="00B866D5">
      <w:t xml:space="preserve">ИСО </w:t>
    </w:r>
    <w:r w:rsidRPr="00B1251A">
      <w:rPr>
        <w:lang w:val="en-US"/>
      </w:rPr>
      <w:t>7538–202_</w:t>
    </w:r>
  </w:p>
  <w:p w14:paraId="1FF90DC7" w14:textId="1A3E5731" w:rsidR="002D0481" w:rsidRPr="0085068C" w:rsidRDefault="002D0481" w:rsidP="0085068C">
    <w:pPr>
      <w:pStyle w:val="aa"/>
      <w:ind w:firstLine="0"/>
      <w:jc w:val="lef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2B80FC" w14:textId="5B0A33F7" w:rsidR="002D0481" w:rsidRPr="0085068C" w:rsidRDefault="002D0481" w:rsidP="0085068C">
    <w:pPr>
      <w:pStyle w:val="aa"/>
      <w:jc w:val="right"/>
    </w:pPr>
    <w:bookmarkStart w:id="10" w:name="_Hlk66844674"/>
    <w:bookmarkStart w:id="11" w:name="_Hlk66844675"/>
    <w:bookmarkStart w:id="12" w:name="_Hlk66844676"/>
    <w:bookmarkStart w:id="13" w:name="_Hlk66844677"/>
    <w:bookmarkStart w:id="14" w:name="_Hlk66844678"/>
    <w:bookmarkStart w:id="15" w:name="_Hlk66844679"/>
    <w:bookmarkStart w:id="16" w:name="_Hlk66844680"/>
    <w:bookmarkStart w:id="17" w:name="_Hlk66844681"/>
    <w:r>
      <w:t xml:space="preserve">ГОСТ </w:t>
    </w:r>
    <w:r w:rsidRPr="00F52A12">
      <w:t>Р</w:t>
    </w:r>
    <w:bookmarkEnd w:id="10"/>
    <w:bookmarkEnd w:id="11"/>
    <w:bookmarkEnd w:id="12"/>
    <w:bookmarkEnd w:id="13"/>
    <w:bookmarkEnd w:id="14"/>
    <w:bookmarkEnd w:id="15"/>
    <w:bookmarkEnd w:id="16"/>
    <w:bookmarkEnd w:id="17"/>
    <w:r>
      <w:t xml:space="preserve"> ИСО </w:t>
    </w:r>
    <w:r>
      <w:rPr>
        <w:lang w:val="en-US"/>
      </w:rPr>
      <w:t>7538</w:t>
    </w:r>
    <w:r w:rsidRPr="00DC2874">
      <w:t>–</w:t>
    </w:r>
    <w:r>
      <w:t>202</w:t>
    </w:r>
    <w:r>
      <w:rPr>
        <w:lang w:val="en-US"/>
      </w:rPr>
      <w:t>_</w:t>
    </w:r>
    <w:r>
      <w:br/>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A7B887" w14:textId="7B5DAED3" w:rsidR="002D0481" w:rsidRDefault="002D0481" w:rsidP="00405FBF">
    <w:pPr>
      <w:pStyle w:val="aa"/>
      <w:ind w:firstLine="0"/>
      <w:jc w:val="right"/>
    </w:pPr>
    <w:r>
      <w:t xml:space="preserve">ГОСТ </w:t>
    </w:r>
    <w:r w:rsidRPr="00F52A12">
      <w:t>Р</w:t>
    </w:r>
    <w:r>
      <w:rPr>
        <w:lang w:val="en-US"/>
      </w:rPr>
      <w:t xml:space="preserve"> </w:t>
    </w:r>
    <w:r w:rsidRPr="00B866D5">
      <w:t xml:space="preserve">ИСО </w:t>
    </w:r>
    <w:r w:rsidRPr="00B1251A">
      <w:rPr>
        <w:lang w:val="en-US"/>
      </w:rPr>
      <w:t>7538–202_</w:t>
    </w:r>
  </w:p>
  <w:p w14:paraId="4E1CC914" w14:textId="77777777" w:rsidR="002D0481" w:rsidRDefault="002D0481"/>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D043E8" w14:textId="77777777" w:rsidR="002D0481" w:rsidRDefault="002D0481" w:rsidP="0072400B">
    <w:pPr>
      <w:pStyle w:val="aa"/>
    </w:pPr>
    <w:r w:rsidRPr="001F1630">
      <w:t>ГОСТ (Р) ________—_______.</w:t>
    </w:r>
  </w:p>
  <w:p w14:paraId="04C9E457" w14:textId="77777777" w:rsidR="002D0481" w:rsidRDefault="002D0481" w:rsidP="0072400B">
    <w:pPr>
      <w:pStyle w:val="aa"/>
    </w:pPr>
    <w:r>
      <w:t>(проект)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00783CCA"/>
    <w:lvl w:ilvl="0">
      <w:start w:val="1"/>
      <w:numFmt w:val="russianLower"/>
      <w:pStyle w:val="a"/>
      <w:lvlText w:val="%1)"/>
      <w:lvlJc w:val="left"/>
      <w:pPr>
        <w:ind w:left="360" w:hanging="360"/>
      </w:pPr>
      <w:rPr>
        <w:rFonts w:cs="Times New Roman" w:hint="default"/>
      </w:rPr>
    </w:lvl>
  </w:abstractNum>
  <w:abstractNum w:abstractNumId="1" w15:restartNumberingAfterBreak="0">
    <w:nsid w:val="FFFFFF89"/>
    <w:multiLevelType w:val="singleLevel"/>
    <w:tmpl w:val="D26C0D38"/>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4334993"/>
    <w:multiLevelType w:val="hybridMultilevel"/>
    <w:tmpl w:val="951A85BE"/>
    <w:lvl w:ilvl="0" w:tplc="A4189E72">
      <w:start w:val="1"/>
      <w:numFmt w:val="decimal"/>
      <w:lvlText w:val="[%1]"/>
      <w:lvlJc w:val="left"/>
      <w:pPr>
        <w:ind w:left="720" w:hanging="360"/>
      </w:pPr>
      <w:rPr>
        <w:rFonts w:hint="default"/>
        <w:i w:val="0"/>
        <w:iCs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3A426C"/>
    <w:multiLevelType w:val="hybridMultilevel"/>
    <w:tmpl w:val="B5167B7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C6A022D"/>
    <w:multiLevelType w:val="hybridMultilevel"/>
    <w:tmpl w:val="ED34906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D691F10"/>
    <w:multiLevelType w:val="hybridMultilevel"/>
    <w:tmpl w:val="C4BAA7D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EB02E5B"/>
    <w:multiLevelType w:val="hybridMultilevel"/>
    <w:tmpl w:val="084A5A1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55F2227"/>
    <w:multiLevelType w:val="hybridMultilevel"/>
    <w:tmpl w:val="D71A92A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3CB6D39"/>
    <w:multiLevelType w:val="hybridMultilevel"/>
    <w:tmpl w:val="CDBC5F54"/>
    <w:lvl w:ilvl="0" w:tplc="A08830AE">
      <w:start w:val="1"/>
      <w:numFmt w:val="bullet"/>
      <w:pStyle w:val="a0"/>
      <w:lvlText w:val="­"/>
      <w:lvlJc w:val="left"/>
      <w:pPr>
        <w:ind w:left="814" w:hanging="360"/>
      </w:pPr>
      <w:rPr>
        <w:rFonts w:ascii="Courier New" w:hAnsi="Courier New" w:hint="default"/>
      </w:rPr>
    </w:lvl>
    <w:lvl w:ilvl="1" w:tplc="04190003">
      <w:start w:val="1"/>
      <w:numFmt w:val="bullet"/>
      <w:lvlText w:val="o"/>
      <w:lvlJc w:val="left"/>
      <w:pPr>
        <w:ind w:left="1534" w:hanging="360"/>
      </w:pPr>
      <w:rPr>
        <w:rFonts w:ascii="Courier New" w:hAnsi="Courier New" w:hint="default"/>
      </w:rPr>
    </w:lvl>
    <w:lvl w:ilvl="2" w:tplc="04190005" w:tentative="1">
      <w:start w:val="1"/>
      <w:numFmt w:val="bullet"/>
      <w:lvlText w:val=""/>
      <w:lvlJc w:val="left"/>
      <w:pPr>
        <w:ind w:left="2254" w:hanging="360"/>
      </w:pPr>
      <w:rPr>
        <w:rFonts w:ascii="Wingdings" w:hAnsi="Wingdings" w:hint="default"/>
      </w:rPr>
    </w:lvl>
    <w:lvl w:ilvl="3" w:tplc="04190001" w:tentative="1">
      <w:start w:val="1"/>
      <w:numFmt w:val="bullet"/>
      <w:lvlText w:val=""/>
      <w:lvlJc w:val="left"/>
      <w:pPr>
        <w:ind w:left="2974" w:hanging="360"/>
      </w:pPr>
      <w:rPr>
        <w:rFonts w:ascii="Symbol" w:hAnsi="Symbol" w:hint="default"/>
      </w:rPr>
    </w:lvl>
    <w:lvl w:ilvl="4" w:tplc="04190003" w:tentative="1">
      <w:start w:val="1"/>
      <w:numFmt w:val="bullet"/>
      <w:lvlText w:val="o"/>
      <w:lvlJc w:val="left"/>
      <w:pPr>
        <w:ind w:left="3694" w:hanging="360"/>
      </w:pPr>
      <w:rPr>
        <w:rFonts w:ascii="Courier New" w:hAnsi="Courier New" w:hint="default"/>
      </w:rPr>
    </w:lvl>
    <w:lvl w:ilvl="5" w:tplc="04190005" w:tentative="1">
      <w:start w:val="1"/>
      <w:numFmt w:val="bullet"/>
      <w:lvlText w:val=""/>
      <w:lvlJc w:val="left"/>
      <w:pPr>
        <w:ind w:left="4414" w:hanging="360"/>
      </w:pPr>
      <w:rPr>
        <w:rFonts w:ascii="Wingdings" w:hAnsi="Wingdings" w:hint="default"/>
      </w:rPr>
    </w:lvl>
    <w:lvl w:ilvl="6" w:tplc="04190001" w:tentative="1">
      <w:start w:val="1"/>
      <w:numFmt w:val="bullet"/>
      <w:lvlText w:val=""/>
      <w:lvlJc w:val="left"/>
      <w:pPr>
        <w:ind w:left="5134" w:hanging="360"/>
      </w:pPr>
      <w:rPr>
        <w:rFonts w:ascii="Symbol" w:hAnsi="Symbol" w:hint="default"/>
      </w:rPr>
    </w:lvl>
    <w:lvl w:ilvl="7" w:tplc="04190003" w:tentative="1">
      <w:start w:val="1"/>
      <w:numFmt w:val="bullet"/>
      <w:lvlText w:val="o"/>
      <w:lvlJc w:val="left"/>
      <w:pPr>
        <w:ind w:left="5854" w:hanging="360"/>
      </w:pPr>
      <w:rPr>
        <w:rFonts w:ascii="Courier New" w:hAnsi="Courier New" w:hint="default"/>
      </w:rPr>
    </w:lvl>
    <w:lvl w:ilvl="8" w:tplc="04190005" w:tentative="1">
      <w:start w:val="1"/>
      <w:numFmt w:val="bullet"/>
      <w:lvlText w:val=""/>
      <w:lvlJc w:val="left"/>
      <w:pPr>
        <w:ind w:left="6574" w:hanging="360"/>
      </w:pPr>
      <w:rPr>
        <w:rFonts w:ascii="Wingdings" w:hAnsi="Wingdings" w:hint="default"/>
      </w:rPr>
    </w:lvl>
  </w:abstractNum>
  <w:abstractNum w:abstractNumId="9" w15:restartNumberingAfterBreak="0">
    <w:nsid w:val="244512C5"/>
    <w:multiLevelType w:val="hybridMultilevel"/>
    <w:tmpl w:val="925C423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7DC5AB9"/>
    <w:multiLevelType w:val="hybridMultilevel"/>
    <w:tmpl w:val="8332976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CD478DC"/>
    <w:multiLevelType w:val="hybridMultilevel"/>
    <w:tmpl w:val="E4B47D7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D3F0CE7"/>
    <w:multiLevelType w:val="hybridMultilevel"/>
    <w:tmpl w:val="4760BFD0"/>
    <w:lvl w:ilvl="0" w:tplc="FB50B984">
      <w:start w:val="3"/>
      <w:numFmt w:val="bullet"/>
      <w:lvlText w:val="–"/>
      <w:lvlJc w:val="left"/>
      <w:pPr>
        <w:ind w:left="1429" w:hanging="360"/>
      </w:pPr>
      <w:rPr>
        <w:rFonts w:ascii="Times New Roman" w:eastAsia="Times New Roman" w:hAnsi="Times New Roman" w:hint="default"/>
        <w:color w:val="000000"/>
        <w:sz w:val="22"/>
      </w:rPr>
    </w:lvl>
    <w:lvl w:ilvl="1" w:tplc="7B828F30">
      <w:numFmt w:val="bullet"/>
      <w:lvlText w:val="•"/>
      <w:lvlJc w:val="left"/>
      <w:pPr>
        <w:ind w:left="2149" w:hanging="360"/>
      </w:pPr>
      <w:rPr>
        <w:rFonts w:ascii="Arial" w:eastAsia="Times New Roman" w:hAnsi="Aria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D834671"/>
    <w:multiLevelType w:val="hybridMultilevel"/>
    <w:tmpl w:val="3B54706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DC14F2F"/>
    <w:multiLevelType w:val="hybridMultilevel"/>
    <w:tmpl w:val="E29E722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F44550D"/>
    <w:multiLevelType w:val="hybridMultilevel"/>
    <w:tmpl w:val="4350C6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4138380E"/>
    <w:multiLevelType w:val="hybridMultilevel"/>
    <w:tmpl w:val="71E846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53716E4A"/>
    <w:multiLevelType w:val="hybridMultilevel"/>
    <w:tmpl w:val="9EA81D8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573C569F"/>
    <w:multiLevelType w:val="hybridMultilevel"/>
    <w:tmpl w:val="B550700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606C4967"/>
    <w:multiLevelType w:val="hybridMultilevel"/>
    <w:tmpl w:val="4BAC7B1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725153EA"/>
    <w:multiLevelType w:val="multilevel"/>
    <w:tmpl w:val="949A7A4E"/>
    <w:lvl w:ilvl="0">
      <w:start w:val="1"/>
      <w:numFmt w:val="decimal"/>
      <w:pStyle w:val="1"/>
      <w:lvlText w:val="%1"/>
      <w:lvlJc w:val="left"/>
      <w:pPr>
        <w:ind w:left="405" w:hanging="405"/>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1" w15:restartNumberingAfterBreak="0">
    <w:nsid w:val="7DA461C8"/>
    <w:multiLevelType w:val="hybridMultilevel"/>
    <w:tmpl w:val="099291E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0"/>
  </w:num>
  <w:num w:numId="3">
    <w:abstractNumId w:val="1"/>
  </w:num>
  <w:num w:numId="4">
    <w:abstractNumId w:val="0"/>
  </w:num>
  <w:num w:numId="5">
    <w:abstractNumId w:val="1"/>
  </w:num>
  <w:num w:numId="6">
    <w:abstractNumId w:val="0"/>
  </w:num>
  <w:num w:numId="7">
    <w:abstractNumId w:val="1"/>
  </w:num>
  <w:num w:numId="8">
    <w:abstractNumId w:val="0"/>
  </w:num>
  <w:num w:numId="9">
    <w:abstractNumId w:val="1"/>
  </w:num>
  <w:num w:numId="10">
    <w:abstractNumId w:val="0"/>
  </w:num>
  <w:num w:numId="11">
    <w:abstractNumId w:val="1"/>
  </w:num>
  <w:num w:numId="12">
    <w:abstractNumId w:val="0"/>
  </w:num>
  <w:num w:numId="13">
    <w:abstractNumId w:val="20"/>
  </w:num>
  <w:num w:numId="14">
    <w:abstractNumId w:val="0"/>
  </w:num>
  <w:num w:numId="15">
    <w:abstractNumId w:val="8"/>
  </w:num>
  <w:num w:numId="16">
    <w:abstractNumId w:val="9"/>
  </w:num>
  <w:num w:numId="17">
    <w:abstractNumId w:val="19"/>
  </w:num>
  <w:num w:numId="18">
    <w:abstractNumId w:val="7"/>
  </w:num>
  <w:num w:numId="19">
    <w:abstractNumId w:val="11"/>
  </w:num>
  <w:num w:numId="20">
    <w:abstractNumId w:val="10"/>
  </w:num>
  <w:num w:numId="21">
    <w:abstractNumId w:val="17"/>
  </w:num>
  <w:num w:numId="22">
    <w:abstractNumId w:val="6"/>
  </w:num>
  <w:num w:numId="23">
    <w:abstractNumId w:val="14"/>
  </w:num>
  <w:num w:numId="24">
    <w:abstractNumId w:val="15"/>
  </w:num>
  <w:num w:numId="25">
    <w:abstractNumId w:val="16"/>
  </w:num>
  <w:num w:numId="26">
    <w:abstractNumId w:val="21"/>
  </w:num>
  <w:num w:numId="27">
    <w:abstractNumId w:val="18"/>
  </w:num>
  <w:num w:numId="28">
    <w:abstractNumId w:val="3"/>
  </w:num>
  <w:num w:numId="29">
    <w:abstractNumId w:val="5"/>
  </w:num>
  <w:num w:numId="30">
    <w:abstractNumId w:val="4"/>
  </w:num>
  <w:num w:numId="31">
    <w:abstractNumId w:val="13"/>
  </w:num>
  <w:num w:numId="32">
    <w:abstractNumId w:val="12"/>
  </w:num>
  <w:num w:numId="33">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mirrorMargins/>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evenAndOddHeaders/>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8A6"/>
    <w:rsid w:val="00000921"/>
    <w:rsid w:val="00002480"/>
    <w:rsid w:val="00013833"/>
    <w:rsid w:val="00021CCE"/>
    <w:rsid w:val="000221CA"/>
    <w:rsid w:val="00024B95"/>
    <w:rsid w:val="00026360"/>
    <w:rsid w:val="000308AF"/>
    <w:rsid w:val="00037CCD"/>
    <w:rsid w:val="000408BF"/>
    <w:rsid w:val="000433C8"/>
    <w:rsid w:val="0004536A"/>
    <w:rsid w:val="000470CC"/>
    <w:rsid w:val="00050985"/>
    <w:rsid w:val="000513FB"/>
    <w:rsid w:val="00051E1C"/>
    <w:rsid w:val="00054C1B"/>
    <w:rsid w:val="00055348"/>
    <w:rsid w:val="00057842"/>
    <w:rsid w:val="00057F12"/>
    <w:rsid w:val="00061220"/>
    <w:rsid w:val="00065217"/>
    <w:rsid w:val="00065683"/>
    <w:rsid w:val="00065F45"/>
    <w:rsid w:val="0006607E"/>
    <w:rsid w:val="00067B79"/>
    <w:rsid w:val="00067DD0"/>
    <w:rsid w:val="000716E2"/>
    <w:rsid w:val="0007447A"/>
    <w:rsid w:val="000817A0"/>
    <w:rsid w:val="00085916"/>
    <w:rsid w:val="00085E6C"/>
    <w:rsid w:val="00086DCA"/>
    <w:rsid w:val="00092945"/>
    <w:rsid w:val="00092E6D"/>
    <w:rsid w:val="000A1741"/>
    <w:rsid w:val="000A4641"/>
    <w:rsid w:val="000A4AF5"/>
    <w:rsid w:val="000A6207"/>
    <w:rsid w:val="000A6CA1"/>
    <w:rsid w:val="000A74BB"/>
    <w:rsid w:val="000B3C4A"/>
    <w:rsid w:val="000B403A"/>
    <w:rsid w:val="000B588A"/>
    <w:rsid w:val="000B7E09"/>
    <w:rsid w:val="000C29CF"/>
    <w:rsid w:val="000C2DBC"/>
    <w:rsid w:val="000C592F"/>
    <w:rsid w:val="000D1346"/>
    <w:rsid w:val="000D6792"/>
    <w:rsid w:val="000F3EBD"/>
    <w:rsid w:val="00105D53"/>
    <w:rsid w:val="001075A5"/>
    <w:rsid w:val="001153DE"/>
    <w:rsid w:val="001159AB"/>
    <w:rsid w:val="00115A39"/>
    <w:rsid w:val="001212FE"/>
    <w:rsid w:val="00121519"/>
    <w:rsid w:val="00123F9E"/>
    <w:rsid w:val="001256F1"/>
    <w:rsid w:val="00126A54"/>
    <w:rsid w:val="00134816"/>
    <w:rsid w:val="00135553"/>
    <w:rsid w:val="0013593C"/>
    <w:rsid w:val="001364AE"/>
    <w:rsid w:val="00141258"/>
    <w:rsid w:val="0014267B"/>
    <w:rsid w:val="00142DBE"/>
    <w:rsid w:val="00144147"/>
    <w:rsid w:val="001457E9"/>
    <w:rsid w:val="00146B30"/>
    <w:rsid w:val="00146C62"/>
    <w:rsid w:val="00150E97"/>
    <w:rsid w:val="0015331F"/>
    <w:rsid w:val="00153338"/>
    <w:rsid w:val="00153632"/>
    <w:rsid w:val="00153C09"/>
    <w:rsid w:val="00153D66"/>
    <w:rsid w:val="001542EF"/>
    <w:rsid w:val="001559D7"/>
    <w:rsid w:val="001569EC"/>
    <w:rsid w:val="00157118"/>
    <w:rsid w:val="0015748D"/>
    <w:rsid w:val="00163272"/>
    <w:rsid w:val="001632CD"/>
    <w:rsid w:val="001704FD"/>
    <w:rsid w:val="001714F7"/>
    <w:rsid w:val="00171E35"/>
    <w:rsid w:val="00176220"/>
    <w:rsid w:val="001817E5"/>
    <w:rsid w:val="0018426A"/>
    <w:rsid w:val="00184A34"/>
    <w:rsid w:val="001860D9"/>
    <w:rsid w:val="00190FBF"/>
    <w:rsid w:val="00195095"/>
    <w:rsid w:val="0019674D"/>
    <w:rsid w:val="001A2CD0"/>
    <w:rsid w:val="001B2321"/>
    <w:rsid w:val="001B58AD"/>
    <w:rsid w:val="001B7A5E"/>
    <w:rsid w:val="001C0F14"/>
    <w:rsid w:val="001C11CD"/>
    <w:rsid w:val="001C3729"/>
    <w:rsid w:val="001C3FD7"/>
    <w:rsid w:val="001C55A6"/>
    <w:rsid w:val="001C6909"/>
    <w:rsid w:val="001C6D51"/>
    <w:rsid w:val="001C7A00"/>
    <w:rsid w:val="001D0047"/>
    <w:rsid w:val="001D0502"/>
    <w:rsid w:val="001D0A3C"/>
    <w:rsid w:val="001D1A1A"/>
    <w:rsid w:val="001D3828"/>
    <w:rsid w:val="001D7D88"/>
    <w:rsid w:val="001F1630"/>
    <w:rsid w:val="001F2EBE"/>
    <w:rsid w:val="001F512D"/>
    <w:rsid w:val="001F5AF1"/>
    <w:rsid w:val="001F7C2C"/>
    <w:rsid w:val="002010C7"/>
    <w:rsid w:val="002017BA"/>
    <w:rsid w:val="00204512"/>
    <w:rsid w:val="002121E0"/>
    <w:rsid w:val="00213805"/>
    <w:rsid w:val="002144AA"/>
    <w:rsid w:val="0021698C"/>
    <w:rsid w:val="00221872"/>
    <w:rsid w:val="00222949"/>
    <w:rsid w:val="002233BE"/>
    <w:rsid w:val="00224C80"/>
    <w:rsid w:val="00224CF7"/>
    <w:rsid w:val="002315D8"/>
    <w:rsid w:val="002329AC"/>
    <w:rsid w:val="00232A72"/>
    <w:rsid w:val="00233FBC"/>
    <w:rsid w:val="002340D2"/>
    <w:rsid w:val="00236500"/>
    <w:rsid w:val="00240E92"/>
    <w:rsid w:val="002476BC"/>
    <w:rsid w:val="00247FE4"/>
    <w:rsid w:val="00253267"/>
    <w:rsid w:val="00253AC1"/>
    <w:rsid w:val="00257402"/>
    <w:rsid w:val="002576C3"/>
    <w:rsid w:val="0026060D"/>
    <w:rsid w:val="00261861"/>
    <w:rsid w:val="0026353F"/>
    <w:rsid w:val="0026751C"/>
    <w:rsid w:val="002676F6"/>
    <w:rsid w:val="00274FF9"/>
    <w:rsid w:val="00280127"/>
    <w:rsid w:val="0028424D"/>
    <w:rsid w:val="00287113"/>
    <w:rsid w:val="0028722B"/>
    <w:rsid w:val="00291864"/>
    <w:rsid w:val="00297039"/>
    <w:rsid w:val="002A0A8C"/>
    <w:rsid w:val="002A0C59"/>
    <w:rsid w:val="002A43AD"/>
    <w:rsid w:val="002B0479"/>
    <w:rsid w:val="002B3208"/>
    <w:rsid w:val="002B376F"/>
    <w:rsid w:val="002B4BD2"/>
    <w:rsid w:val="002B571E"/>
    <w:rsid w:val="002C1F7D"/>
    <w:rsid w:val="002C5FB2"/>
    <w:rsid w:val="002C5FD2"/>
    <w:rsid w:val="002C69E3"/>
    <w:rsid w:val="002C7324"/>
    <w:rsid w:val="002C736A"/>
    <w:rsid w:val="002C7640"/>
    <w:rsid w:val="002D0481"/>
    <w:rsid w:val="002D1E16"/>
    <w:rsid w:val="002D243B"/>
    <w:rsid w:val="002D2587"/>
    <w:rsid w:val="002D25C1"/>
    <w:rsid w:val="002D2E4D"/>
    <w:rsid w:val="002D3495"/>
    <w:rsid w:val="002D4B78"/>
    <w:rsid w:val="002D515D"/>
    <w:rsid w:val="002E06B1"/>
    <w:rsid w:val="002E10E3"/>
    <w:rsid w:val="002E2471"/>
    <w:rsid w:val="002E6E51"/>
    <w:rsid w:val="002F24DD"/>
    <w:rsid w:val="002F4674"/>
    <w:rsid w:val="002F6292"/>
    <w:rsid w:val="002F6CB4"/>
    <w:rsid w:val="00301103"/>
    <w:rsid w:val="0030179A"/>
    <w:rsid w:val="0030194E"/>
    <w:rsid w:val="00304FB8"/>
    <w:rsid w:val="00305776"/>
    <w:rsid w:val="0030590B"/>
    <w:rsid w:val="00306E22"/>
    <w:rsid w:val="003132DD"/>
    <w:rsid w:val="00313997"/>
    <w:rsid w:val="003153F1"/>
    <w:rsid w:val="0031642A"/>
    <w:rsid w:val="00320E8B"/>
    <w:rsid w:val="003222C8"/>
    <w:rsid w:val="00322E43"/>
    <w:rsid w:val="00326033"/>
    <w:rsid w:val="003271B1"/>
    <w:rsid w:val="00332C89"/>
    <w:rsid w:val="00332F0F"/>
    <w:rsid w:val="00336B5D"/>
    <w:rsid w:val="0034184C"/>
    <w:rsid w:val="003448F2"/>
    <w:rsid w:val="00344F27"/>
    <w:rsid w:val="00346B12"/>
    <w:rsid w:val="003472BA"/>
    <w:rsid w:val="00351EAA"/>
    <w:rsid w:val="0035315A"/>
    <w:rsid w:val="00353B98"/>
    <w:rsid w:val="003601E2"/>
    <w:rsid w:val="00361F84"/>
    <w:rsid w:val="003620BB"/>
    <w:rsid w:val="00362251"/>
    <w:rsid w:val="003635CF"/>
    <w:rsid w:val="003732E7"/>
    <w:rsid w:val="0037341B"/>
    <w:rsid w:val="0037588D"/>
    <w:rsid w:val="0037796B"/>
    <w:rsid w:val="00381F40"/>
    <w:rsid w:val="0038340C"/>
    <w:rsid w:val="00385A12"/>
    <w:rsid w:val="00387209"/>
    <w:rsid w:val="003878B3"/>
    <w:rsid w:val="00393B84"/>
    <w:rsid w:val="00395019"/>
    <w:rsid w:val="003967BC"/>
    <w:rsid w:val="0039722F"/>
    <w:rsid w:val="003A4719"/>
    <w:rsid w:val="003A77B4"/>
    <w:rsid w:val="003A7EEF"/>
    <w:rsid w:val="003B1BF4"/>
    <w:rsid w:val="003B2D9D"/>
    <w:rsid w:val="003C1CDA"/>
    <w:rsid w:val="003C35B5"/>
    <w:rsid w:val="003C3BBD"/>
    <w:rsid w:val="003C6857"/>
    <w:rsid w:val="003C7FC1"/>
    <w:rsid w:val="003D1BC2"/>
    <w:rsid w:val="003D1F99"/>
    <w:rsid w:val="003D6ACD"/>
    <w:rsid w:val="003E3E86"/>
    <w:rsid w:val="003E65F6"/>
    <w:rsid w:val="003F0513"/>
    <w:rsid w:val="003F0E0F"/>
    <w:rsid w:val="003F121A"/>
    <w:rsid w:val="003F1B09"/>
    <w:rsid w:val="003F26F1"/>
    <w:rsid w:val="003F28F8"/>
    <w:rsid w:val="003F7604"/>
    <w:rsid w:val="00401193"/>
    <w:rsid w:val="00405FBF"/>
    <w:rsid w:val="0040723A"/>
    <w:rsid w:val="004076AC"/>
    <w:rsid w:val="00407DD7"/>
    <w:rsid w:val="00410874"/>
    <w:rsid w:val="00412326"/>
    <w:rsid w:val="00415CBE"/>
    <w:rsid w:val="0041731A"/>
    <w:rsid w:val="00417841"/>
    <w:rsid w:val="00420A04"/>
    <w:rsid w:val="00420F0B"/>
    <w:rsid w:val="00424A2C"/>
    <w:rsid w:val="0042501C"/>
    <w:rsid w:val="00431829"/>
    <w:rsid w:val="00431E47"/>
    <w:rsid w:val="00432D60"/>
    <w:rsid w:val="00433494"/>
    <w:rsid w:val="00433707"/>
    <w:rsid w:val="00433BE9"/>
    <w:rsid w:val="0043479A"/>
    <w:rsid w:val="00435762"/>
    <w:rsid w:val="00437729"/>
    <w:rsid w:val="00437839"/>
    <w:rsid w:val="00441D7A"/>
    <w:rsid w:val="004423B8"/>
    <w:rsid w:val="004502CC"/>
    <w:rsid w:val="00457918"/>
    <w:rsid w:val="00462D63"/>
    <w:rsid w:val="00467AE4"/>
    <w:rsid w:val="00467DDA"/>
    <w:rsid w:val="004700F2"/>
    <w:rsid w:val="00474713"/>
    <w:rsid w:val="00476D48"/>
    <w:rsid w:val="00477613"/>
    <w:rsid w:val="004804ED"/>
    <w:rsid w:val="004816CF"/>
    <w:rsid w:val="00482AEF"/>
    <w:rsid w:val="00482E9B"/>
    <w:rsid w:val="004839AD"/>
    <w:rsid w:val="00485F48"/>
    <w:rsid w:val="00487BD9"/>
    <w:rsid w:val="00491387"/>
    <w:rsid w:val="0049492E"/>
    <w:rsid w:val="004A0477"/>
    <w:rsid w:val="004A2BC0"/>
    <w:rsid w:val="004A35E2"/>
    <w:rsid w:val="004B00E8"/>
    <w:rsid w:val="004B0FB7"/>
    <w:rsid w:val="004B53B3"/>
    <w:rsid w:val="004C030D"/>
    <w:rsid w:val="004C1907"/>
    <w:rsid w:val="004C1FF5"/>
    <w:rsid w:val="004C316A"/>
    <w:rsid w:val="004C679E"/>
    <w:rsid w:val="004C7382"/>
    <w:rsid w:val="004D3F0D"/>
    <w:rsid w:val="004D5C80"/>
    <w:rsid w:val="004E18F1"/>
    <w:rsid w:val="004E1BCE"/>
    <w:rsid w:val="004E299C"/>
    <w:rsid w:val="004E3F28"/>
    <w:rsid w:val="004E5EDC"/>
    <w:rsid w:val="004E75B2"/>
    <w:rsid w:val="004F4250"/>
    <w:rsid w:val="004F4255"/>
    <w:rsid w:val="004F680B"/>
    <w:rsid w:val="004F6A9E"/>
    <w:rsid w:val="00502932"/>
    <w:rsid w:val="005042E1"/>
    <w:rsid w:val="005057DC"/>
    <w:rsid w:val="0050720D"/>
    <w:rsid w:val="0051046D"/>
    <w:rsid w:val="0051395C"/>
    <w:rsid w:val="00522747"/>
    <w:rsid w:val="005234B9"/>
    <w:rsid w:val="00526E51"/>
    <w:rsid w:val="00530E69"/>
    <w:rsid w:val="0053214D"/>
    <w:rsid w:val="00532F06"/>
    <w:rsid w:val="005341B6"/>
    <w:rsid w:val="0054048C"/>
    <w:rsid w:val="00544F6B"/>
    <w:rsid w:val="00546117"/>
    <w:rsid w:val="0055126F"/>
    <w:rsid w:val="00551B09"/>
    <w:rsid w:val="00552266"/>
    <w:rsid w:val="00553475"/>
    <w:rsid w:val="00554E8F"/>
    <w:rsid w:val="00555A44"/>
    <w:rsid w:val="00560C26"/>
    <w:rsid w:val="005632A8"/>
    <w:rsid w:val="005633CF"/>
    <w:rsid w:val="0056395C"/>
    <w:rsid w:val="00564E86"/>
    <w:rsid w:val="005705FD"/>
    <w:rsid w:val="0057108D"/>
    <w:rsid w:val="005727BF"/>
    <w:rsid w:val="00573E11"/>
    <w:rsid w:val="00575667"/>
    <w:rsid w:val="00576365"/>
    <w:rsid w:val="00576F5C"/>
    <w:rsid w:val="00577376"/>
    <w:rsid w:val="00577D73"/>
    <w:rsid w:val="00580633"/>
    <w:rsid w:val="0058144F"/>
    <w:rsid w:val="0058201C"/>
    <w:rsid w:val="005820A5"/>
    <w:rsid w:val="00582533"/>
    <w:rsid w:val="00583F7A"/>
    <w:rsid w:val="005872A5"/>
    <w:rsid w:val="00594B09"/>
    <w:rsid w:val="0059593F"/>
    <w:rsid w:val="005A072E"/>
    <w:rsid w:val="005A2BEB"/>
    <w:rsid w:val="005A5F04"/>
    <w:rsid w:val="005A7250"/>
    <w:rsid w:val="005A784C"/>
    <w:rsid w:val="005B1BD5"/>
    <w:rsid w:val="005B3127"/>
    <w:rsid w:val="005B3BF2"/>
    <w:rsid w:val="005B4D32"/>
    <w:rsid w:val="005B55E7"/>
    <w:rsid w:val="005B6B26"/>
    <w:rsid w:val="005B6D20"/>
    <w:rsid w:val="005C0292"/>
    <w:rsid w:val="005C3AD8"/>
    <w:rsid w:val="005C7CDD"/>
    <w:rsid w:val="005C7D6A"/>
    <w:rsid w:val="005D0A32"/>
    <w:rsid w:val="005D1FAA"/>
    <w:rsid w:val="005D4BB9"/>
    <w:rsid w:val="005D5237"/>
    <w:rsid w:val="005D6246"/>
    <w:rsid w:val="005E63DF"/>
    <w:rsid w:val="005E7C75"/>
    <w:rsid w:val="00604C2B"/>
    <w:rsid w:val="0061367E"/>
    <w:rsid w:val="00621DE6"/>
    <w:rsid w:val="00626236"/>
    <w:rsid w:val="0063628D"/>
    <w:rsid w:val="0063661A"/>
    <w:rsid w:val="006378B2"/>
    <w:rsid w:val="00640791"/>
    <w:rsid w:val="00640A60"/>
    <w:rsid w:val="00645C7F"/>
    <w:rsid w:val="00647977"/>
    <w:rsid w:val="00647B62"/>
    <w:rsid w:val="006578FB"/>
    <w:rsid w:val="00664313"/>
    <w:rsid w:val="00667BDE"/>
    <w:rsid w:val="00667F07"/>
    <w:rsid w:val="00674866"/>
    <w:rsid w:val="00681653"/>
    <w:rsid w:val="00681BF0"/>
    <w:rsid w:val="006823FB"/>
    <w:rsid w:val="00683AD6"/>
    <w:rsid w:val="006853D3"/>
    <w:rsid w:val="00691416"/>
    <w:rsid w:val="00694FB5"/>
    <w:rsid w:val="00695EA2"/>
    <w:rsid w:val="006A3B83"/>
    <w:rsid w:val="006A464B"/>
    <w:rsid w:val="006A49F0"/>
    <w:rsid w:val="006A6FAB"/>
    <w:rsid w:val="006B4466"/>
    <w:rsid w:val="006B4B50"/>
    <w:rsid w:val="006B588D"/>
    <w:rsid w:val="006B654E"/>
    <w:rsid w:val="006C3B02"/>
    <w:rsid w:val="006C4AD3"/>
    <w:rsid w:val="006D0CD0"/>
    <w:rsid w:val="006D3528"/>
    <w:rsid w:val="006D5C25"/>
    <w:rsid w:val="006D6409"/>
    <w:rsid w:val="006E08A0"/>
    <w:rsid w:val="006E2FF0"/>
    <w:rsid w:val="006E34C5"/>
    <w:rsid w:val="006E59CB"/>
    <w:rsid w:val="006E6E3A"/>
    <w:rsid w:val="006F06B8"/>
    <w:rsid w:val="006F491E"/>
    <w:rsid w:val="006F622E"/>
    <w:rsid w:val="006F713B"/>
    <w:rsid w:val="006F77BB"/>
    <w:rsid w:val="006F7C21"/>
    <w:rsid w:val="0070153C"/>
    <w:rsid w:val="00705261"/>
    <w:rsid w:val="007105F0"/>
    <w:rsid w:val="007109B4"/>
    <w:rsid w:val="00712D63"/>
    <w:rsid w:val="00714347"/>
    <w:rsid w:val="0072267C"/>
    <w:rsid w:val="0072301F"/>
    <w:rsid w:val="0072400B"/>
    <w:rsid w:val="007249B7"/>
    <w:rsid w:val="00725F1B"/>
    <w:rsid w:val="00730905"/>
    <w:rsid w:val="00730E69"/>
    <w:rsid w:val="00732574"/>
    <w:rsid w:val="00732B4D"/>
    <w:rsid w:val="007337CA"/>
    <w:rsid w:val="00733A8C"/>
    <w:rsid w:val="00737BFE"/>
    <w:rsid w:val="007417D7"/>
    <w:rsid w:val="00741F2D"/>
    <w:rsid w:val="0074297A"/>
    <w:rsid w:val="00743FF5"/>
    <w:rsid w:val="0074527A"/>
    <w:rsid w:val="0074559B"/>
    <w:rsid w:val="0074774C"/>
    <w:rsid w:val="00750502"/>
    <w:rsid w:val="00751C4D"/>
    <w:rsid w:val="00752EC8"/>
    <w:rsid w:val="00752FDA"/>
    <w:rsid w:val="00754922"/>
    <w:rsid w:val="00755AD2"/>
    <w:rsid w:val="0076544E"/>
    <w:rsid w:val="007662CB"/>
    <w:rsid w:val="0076650B"/>
    <w:rsid w:val="007667E2"/>
    <w:rsid w:val="00771DCD"/>
    <w:rsid w:val="007729CD"/>
    <w:rsid w:val="00774F98"/>
    <w:rsid w:val="00775F3D"/>
    <w:rsid w:val="00776B4B"/>
    <w:rsid w:val="00777541"/>
    <w:rsid w:val="007804BF"/>
    <w:rsid w:val="0078258C"/>
    <w:rsid w:val="00786505"/>
    <w:rsid w:val="0078797D"/>
    <w:rsid w:val="00791360"/>
    <w:rsid w:val="00795841"/>
    <w:rsid w:val="007974A0"/>
    <w:rsid w:val="007A04F2"/>
    <w:rsid w:val="007A09C7"/>
    <w:rsid w:val="007A12E8"/>
    <w:rsid w:val="007A1D40"/>
    <w:rsid w:val="007A3048"/>
    <w:rsid w:val="007A6235"/>
    <w:rsid w:val="007B1BA2"/>
    <w:rsid w:val="007C0378"/>
    <w:rsid w:val="007C657B"/>
    <w:rsid w:val="007D112D"/>
    <w:rsid w:val="007D23B8"/>
    <w:rsid w:val="007D3986"/>
    <w:rsid w:val="007D6AF9"/>
    <w:rsid w:val="007D6EBC"/>
    <w:rsid w:val="007D7D65"/>
    <w:rsid w:val="007D7E5D"/>
    <w:rsid w:val="007E3822"/>
    <w:rsid w:val="007E3C97"/>
    <w:rsid w:val="007E3CF0"/>
    <w:rsid w:val="007E6A37"/>
    <w:rsid w:val="007F0F95"/>
    <w:rsid w:val="007F1104"/>
    <w:rsid w:val="007F11D6"/>
    <w:rsid w:val="007F27C8"/>
    <w:rsid w:val="00801B46"/>
    <w:rsid w:val="00807A9D"/>
    <w:rsid w:val="008107A4"/>
    <w:rsid w:val="00814FB8"/>
    <w:rsid w:val="008175B2"/>
    <w:rsid w:val="008221FE"/>
    <w:rsid w:val="008233D3"/>
    <w:rsid w:val="0082521E"/>
    <w:rsid w:val="008278CB"/>
    <w:rsid w:val="00833396"/>
    <w:rsid w:val="0084181C"/>
    <w:rsid w:val="00842DFC"/>
    <w:rsid w:val="008431AF"/>
    <w:rsid w:val="0084574A"/>
    <w:rsid w:val="00845CCB"/>
    <w:rsid w:val="00846B6D"/>
    <w:rsid w:val="00846FF2"/>
    <w:rsid w:val="0085068C"/>
    <w:rsid w:val="00854903"/>
    <w:rsid w:val="00856807"/>
    <w:rsid w:val="00857A11"/>
    <w:rsid w:val="00862CF9"/>
    <w:rsid w:val="00864FD5"/>
    <w:rsid w:val="0086659C"/>
    <w:rsid w:val="008739D1"/>
    <w:rsid w:val="008766F1"/>
    <w:rsid w:val="00880E57"/>
    <w:rsid w:val="008857E4"/>
    <w:rsid w:val="00885C56"/>
    <w:rsid w:val="00890557"/>
    <w:rsid w:val="008916BC"/>
    <w:rsid w:val="00894F67"/>
    <w:rsid w:val="00896F23"/>
    <w:rsid w:val="00897F01"/>
    <w:rsid w:val="008A17A3"/>
    <w:rsid w:val="008A380C"/>
    <w:rsid w:val="008A391E"/>
    <w:rsid w:val="008A3DA6"/>
    <w:rsid w:val="008A5230"/>
    <w:rsid w:val="008A565D"/>
    <w:rsid w:val="008A6447"/>
    <w:rsid w:val="008B542E"/>
    <w:rsid w:val="008B6FB8"/>
    <w:rsid w:val="008C37DF"/>
    <w:rsid w:val="008C5402"/>
    <w:rsid w:val="008E38A3"/>
    <w:rsid w:val="008E4317"/>
    <w:rsid w:val="008F0547"/>
    <w:rsid w:val="008F0816"/>
    <w:rsid w:val="008F2D01"/>
    <w:rsid w:val="008F3CBA"/>
    <w:rsid w:val="008F6F01"/>
    <w:rsid w:val="008F796F"/>
    <w:rsid w:val="008F7B9E"/>
    <w:rsid w:val="00901C81"/>
    <w:rsid w:val="00902452"/>
    <w:rsid w:val="00902E15"/>
    <w:rsid w:val="00907185"/>
    <w:rsid w:val="00910F70"/>
    <w:rsid w:val="00911D36"/>
    <w:rsid w:val="00913043"/>
    <w:rsid w:val="00921FED"/>
    <w:rsid w:val="00924D72"/>
    <w:rsid w:val="00926756"/>
    <w:rsid w:val="00927668"/>
    <w:rsid w:val="00930741"/>
    <w:rsid w:val="0093107F"/>
    <w:rsid w:val="0093487D"/>
    <w:rsid w:val="00936E1B"/>
    <w:rsid w:val="00944029"/>
    <w:rsid w:val="009451D6"/>
    <w:rsid w:val="00947410"/>
    <w:rsid w:val="00947C39"/>
    <w:rsid w:val="00954C20"/>
    <w:rsid w:val="00962B01"/>
    <w:rsid w:val="00963B30"/>
    <w:rsid w:val="00965370"/>
    <w:rsid w:val="00970DCA"/>
    <w:rsid w:val="00972600"/>
    <w:rsid w:val="0097612E"/>
    <w:rsid w:val="00980463"/>
    <w:rsid w:val="00983381"/>
    <w:rsid w:val="00985334"/>
    <w:rsid w:val="00986147"/>
    <w:rsid w:val="00991ED7"/>
    <w:rsid w:val="0099294C"/>
    <w:rsid w:val="009A1F73"/>
    <w:rsid w:val="009A41AF"/>
    <w:rsid w:val="009A4B43"/>
    <w:rsid w:val="009A734E"/>
    <w:rsid w:val="009B4637"/>
    <w:rsid w:val="009B796B"/>
    <w:rsid w:val="009C135B"/>
    <w:rsid w:val="009D3806"/>
    <w:rsid w:val="009D3F12"/>
    <w:rsid w:val="009D5F57"/>
    <w:rsid w:val="009E091C"/>
    <w:rsid w:val="009E1B83"/>
    <w:rsid w:val="009E30C5"/>
    <w:rsid w:val="009E4188"/>
    <w:rsid w:val="009E5E22"/>
    <w:rsid w:val="009E74FA"/>
    <w:rsid w:val="009F44AF"/>
    <w:rsid w:val="009F643D"/>
    <w:rsid w:val="009F64BD"/>
    <w:rsid w:val="00A0014E"/>
    <w:rsid w:val="00A009ED"/>
    <w:rsid w:val="00A05662"/>
    <w:rsid w:val="00A05945"/>
    <w:rsid w:val="00A05F8C"/>
    <w:rsid w:val="00A06342"/>
    <w:rsid w:val="00A12597"/>
    <w:rsid w:val="00A13277"/>
    <w:rsid w:val="00A15558"/>
    <w:rsid w:val="00A2011D"/>
    <w:rsid w:val="00A2055D"/>
    <w:rsid w:val="00A300CE"/>
    <w:rsid w:val="00A30FA7"/>
    <w:rsid w:val="00A31B54"/>
    <w:rsid w:val="00A43906"/>
    <w:rsid w:val="00A45AA0"/>
    <w:rsid w:val="00A46376"/>
    <w:rsid w:val="00A4641D"/>
    <w:rsid w:val="00A51AAD"/>
    <w:rsid w:val="00A532A0"/>
    <w:rsid w:val="00A54914"/>
    <w:rsid w:val="00A568C7"/>
    <w:rsid w:val="00A63031"/>
    <w:rsid w:val="00A631FD"/>
    <w:rsid w:val="00A6784B"/>
    <w:rsid w:val="00A679C9"/>
    <w:rsid w:val="00A70032"/>
    <w:rsid w:val="00A71985"/>
    <w:rsid w:val="00A73555"/>
    <w:rsid w:val="00A73D6A"/>
    <w:rsid w:val="00A76C5C"/>
    <w:rsid w:val="00A774F8"/>
    <w:rsid w:val="00A823EA"/>
    <w:rsid w:val="00A824B9"/>
    <w:rsid w:val="00A85D2F"/>
    <w:rsid w:val="00A87F83"/>
    <w:rsid w:val="00A93F45"/>
    <w:rsid w:val="00A97695"/>
    <w:rsid w:val="00AA6CA7"/>
    <w:rsid w:val="00AB399A"/>
    <w:rsid w:val="00AB584D"/>
    <w:rsid w:val="00AB7043"/>
    <w:rsid w:val="00AC06F2"/>
    <w:rsid w:val="00AC2F93"/>
    <w:rsid w:val="00AC3815"/>
    <w:rsid w:val="00AC40DE"/>
    <w:rsid w:val="00AC6C1C"/>
    <w:rsid w:val="00AD102F"/>
    <w:rsid w:val="00AD11E3"/>
    <w:rsid w:val="00AD299B"/>
    <w:rsid w:val="00AD51A9"/>
    <w:rsid w:val="00AD59F7"/>
    <w:rsid w:val="00AE11B6"/>
    <w:rsid w:val="00AE24D1"/>
    <w:rsid w:val="00AE5032"/>
    <w:rsid w:val="00B0311C"/>
    <w:rsid w:val="00B03B4C"/>
    <w:rsid w:val="00B04367"/>
    <w:rsid w:val="00B050DC"/>
    <w:rsid w:val="00B07CB7"/>
    <w:rsid w:val="00B11F11"/>
    <w:rsid w:val="00B1251A"/>
    <w:rsid w:val="00B15182"/>
    <w:rsid w:val="00B23C19"/>
    <w:rsid w:val="00B24F6A"/>
    <w:rsid w:val="00B3248C"/>
    <w:rsid w:val="00B345BE"/>
    <w:rsid w:val="00B3644A"/>
    <w:rsid w:val="00B366F5"/>
    <w:rsid w:val="00B44DFD"/>
    <w:rsid w:val="00B46594"/>
    <w:rsid w:val="00B546E5"/>
    <w:rsid w:val="00B5640A"/>
    <w:rsid w:val="00B57AE4"/>
    <w:rsid w:val="00B671B3"/>
    <w:rsid w:val="00B730A1"/>
    <w:rsid w:val="00B742D7"/>
    <w:rsid w:val="00B76665"/>
    <w:rsid w:val="00B76AFF"/>
    <w:rsid w:val="00B77A61"/>
    <w:rsid w:val="00B825CD"/>
    <w:rsid w:val="00B85054"/>
    <w:rsid w:val="00B85E70"/>
    <w:rsid w:val="00B92331"/>
    <w:rsid w:val="00B92DF9"/>
    <w:rsid w:val="00B95719"/>
    <w:rsid w:val="00BA309E"/>
    <w:rsid w:val="00BA49E0"/>
    <w:rsid w:val="00BA5211"/>
    <w:rsid w:val="00BB45F8"/>
    <w:rsid w:val="00BB6CEA"/>
    <w:rsid w:val="00BC028A"/>
    <w:rsid w:val="00BC0967"/>
    <w:rsid w:val="00BC16EA"/>
    <w:rsid w:val="00BC325E"/>
    <w:rsid w:val="00BC46B0"/>
    <w:rsid w:val="00BC6906"/>
    <w:rsid w:val="00BC6929"/>
    <w:rsid w:val="00BD201A"/>
    <w:rsid w:val="00BD2178"/>
    <w:rsid w:val="00BD4024"/>
    <w:rsid w:val="00BD533B"/>
    <w:rsid w:val="00BD56E7"/>
    <w:rsid w:val="00BD73C0"/>
    <w:rsid w:val="00BD7A74"/>
    <w:rsid w:val="00BE21E8"/>
    <w:rsid w:val="00BE301D"/>
    <w:rsid w:val="00BE7373"/>
    <w:rsid w:val="00BF026D"/>
    <w:rsid w:val="00BF4DEF"/>
    <w:rsid w:val="00BF6E51"/>
    <w:rsid w:val="00BF7E70"/>
    <w:rsid w:val="00BF7F77"/>
    <w:rsid w:val="00C0068E"/>
    <w:rsid w:val="00C02217"/>
    <w:rsid w:val="00C0222F"/>
    <w:rsid w:val="00C032D9"/>
    <w:rsid w:val="00C05E8D"/>
    <w:rsid w:val="00C0618E"/>
    <w:rsid w:val="00C068E8"/>
    <w:rsid w:val="00C06F93"/>
    <w:rsid w:val="00C0703D"/>
    <w:rsid w:val="00C07C05"/>
    <w:rsid w:val="00C1155D"/>
    <w:rsid w:val="00C116F3"/>
    <w:rsid w:val="00C13696"/>
    <w:rsid w:val="00C13D69"/>
    <w:rsid w:val="00C148FE"/>
    <w:rsid w:val="00C15C47"/>
    <w:rsid w:val="00C220B3"/>
    <w:rsid w:val="00C23C9D"/>
    <w:rsid w:val="00C24A44"/>
    <w:rsid w:val="00C25020"/>
    <w:rsid w:val="00C25272"/>
    <w:rsid w:val="00C265E8"/>
    <w:rsid w:val="00C274E2"/>
    <w:rsid w:val="00C27F88"/>
    <w:rsid w:val="00C32642"/>
    <w:rsid w:val="00C33C25"/>
    <w:rsid w:val="00C34126"/>
    <w:rsid w:val="00C34A85"/>
    <w:rsid w:val="00C36B82"/>
    <w:rsid w:val="00C4264B"/>
    <w:rsid w:val="00C4566A"/>
    <w:rsid w:val="00C542E1"/>
    <w:rsid w:val="00C5687D"/>
    <w:rsid w:val="00C610C2"/>
    <w:rsid w:val="00C649E6"/>
    <w:rsid w:val="00C71D5A"/>
    <w:rsid w:val="00C72FF8"/>
    <w:rsid w:val="00C77525"/>
    <w:rsid w:val="00C77995"/>
    <w:rsid w:val="00C824D6"/>
    <w:rsid w:val="00C82A95"/>
    <w:rsid w:val="00C82AB5"/>
    <w:rsid w:val="00C838CE"/>
    <w:rsid w:val="00C83F17"/>
    <w:rsid w:val="00C84E92"/>
    <w:rsid w:val="00C86B13"/>
    <w:rsid w:val="00C87410"/>
    <w:rsid w:val="00C91C9D"/>
    <w:rsid w:val="00C92587"/>
    <w:rsid w:val="00C945F5"/>
    <w:rsid w:val="00C95749"/>
    <w:rsid w:val="00C97B9A"/>
    <w:rsid w:val="00CA1B75"/>
    <w:rsid w:val="00CA2132"/>
    <w:rsid w:val="00CA4F2C"/>
    <w:rsid w:val="00CA6772"/>
    <w:rsid w:val="00CB0A3F"/>
    <w:rsid w:val="00CB2195"/>
    <w:rsid w:val="00CB5C99"/>
    <w:rsid w:val="00CB67C0"/>
    <w:rsid w:val="00CC0678"/>
    <w:rsid w:val="00CC079D"/>
    <w:rsid w:val="00CC2DFD"/>
    <w:rsid w:val="00CC6DC8"/>
    <w:rsid w:val="00CC7DFE"/>
    <w:rsid w:val="00CD45DF"/>
    <w:rsid w:val="00CD52FC"/>
    <w:rsid w:val="00CD5E0E"/>
    <w:rsid w:val="00CD5FC9"/>
    <w:rsid w:val="00CD64FE"/>
    <w:rsid w:val="00CE1120"/>
    <w:rsid w:val="00CE3CE9"/>
    <w:rsid w:val="00CE52CF"/>
    <w:rsid w:val="00CE67B3"/>
    <w:rsid w:val="00CF11C3"/>
    <w:rsid w:val="00CF156A"/>
    <w:rsid w:val="00CF4874"/>
    <w:rsid w:val="00CF67F4"/>
    <w:rsid w:val="00CF6EBA"/>
    <w:rsid w:val="00D026F6"/>
    <w:rsid w:val="00D051FE"/>
    <w:rsid w:val="00D07A1E"/>
    <w:rsid w:val="00D10510"/>
    <w:rsid w:val="00D11A27"/>
    <w:rsid w:val="00D137CD"/>
    <w:rsid w:val="00D1499E"/>
    <w:rsid w:val="00D1760E"/>
    <w:rsid w:val="00D233DA"/>
    <w:rsid w:val="00D333C4"/>
    <w:rsid w:val="00D34BF2"/>
    <w:rsid w:val="00D3730A"/>
    <w:rsid w:val="00D45708"/>
    <w:rsid w:val="00D46781"/>
    <w:rsid w:val="00D477FC"/>
    <w:rsid w:val="00D52F2D"/>
    <w:rsid w:val="00D53EFD"/>
    <w:rsid w:val="00D60791"/>
    <w:rsid w:val="00D6449D"/>
    <w:rsid w:val="00D66D55"/>
    <w:rsid w:val="00D673D1"/>
    <w:rsid w:val="00D73DC3"/>
    <w:rsid w:val="00D77975"/>
    <w:rsid w:val="00D811AE"/>
    <w:rsid w:val="00D82CF9"/>
    <w:rsid w:val="00D856E5"/>
    <w:rsid w:val="00D86481"/>
    <w:rsid w:val="00D87A9E"/>
    <w:rsid w:val="00D96353"/>
    <w:rsid w:val="00DA3901"/>
    <w:rsid w:val="00DA6B59"/>
    <w:rsid w:val="00DB184A"/>
    <w:rsid w:val="00DC292F"/>
    <w:rsid w:val="00DC5B35"/>
    <w:rsid w:val="00DD03BD"/>
    <w:rsid w:val="00DD1394"/>
    <w:rsid w:val="00DF14C0"/>
    <w:rsid w:val="00DF21DF"/>
    <w:rsid w:val="00DF2921"/>
    <w:rsid w:val="00DF299F"/>
    <w:rsid w:val="00DF3AFF"/>
    <w:rsid w:val="00DF47A2"/>
    <w:rsid w:val="00DF6324"/>
    <w:rsid w:val="00E02619"/>
    <w:rsid w:val="00E02693"/>
    <w:rsid w:val="00E04619"/>
    <w:rsid w:val="00E05252"/>
    <w:rsid w:val="00E05A51"/>
    <w:rsid w:val="00E1665A"/>
    <w:rsid w:val="00E23DAC"/>
    <w:rsid w:val="00E23E52"/>
    <w:rsid w:val="00E44D03"/>
    <w:rsid w:val="00E463E1"/>
    <w:rsid w:val="00E46704"/>
    <w:rsid w:val="00E50123"/>
    <w:rsid w:val="00E51BCE"/>
    <w:rsid w:val="00E564FD"/>
    <w:rsid w:val="00E61F7E"/>
    <w:rsid w:val="00E6201F"/>
    <w:rsid w:val="00E6234C"/>
    <w:rsid w:val="00E70C13"/>
    <w:rsid w:val="00E77524"/>
    <w:rsid w:val="00E8119D"/>
    <w:rsid w:val="00E820B9"/>
    <w:rsid w:val="00E8609E"/>
    <w:rsid w:val="00E8659E"/>
    <w:rsid w:val="00E87923"/>
    <w:rsid w:val="00E87FD9"/>
    <w:rsid w:val="00E9003A"/>
    <w:rsid w:val="00EA10CC"/>
    <w:rsid w:val="00EA26C0"/>
    <w:rsid w:val="00EA542D"/>
    <w:rsid w:val="00EA604C"/>
    <w:rsid w:val="00EB3B7E"/>
    <w:rsid w:val="00EB6AE7"/>
    <w:rsid w:val="00EB72A8"/>
    <w:rsid w:val="00EC1246"/>
    <w:rsid w:val="00EC1C9E"/>
    <w:rsid w:val="00EC5CCD"/>
    <w:rsid w:val="00ED0906"/>
    <w:rsid w:val="00ED0C9D"/>
    <w:rsid w:val="00ED3570"/>
    <w:rsid w:val="00ED5810"/>
    <w:rsid w:val="00ED587D"/>
    <w:rsid w:val="00EE1C5C"/>
    <w:rsid w:val="00EE20FD"/>
    <w:rsid w:val="00EE2388"/>
    <w:rsid w:val="00EE23E1"/>
    <w:rsid w:val="00EE5801"/>
    <w:rsid w:val="00EF71C2"/>
    <w:rsid w:val="00EF73B0"/>
    <w:rsid w:val="00EF7F7C"/>
    <w:rsid w:val="00F02C84"/>
    <w:rsid w:val="00F0300C"/>
    <w:rsid w:val="00F03852"/>
    <w:rsid w:val="00F06EFD"/>
    <w:rsid w:val="00F126BB"/>
    <w:rsid w:val="00F24B03"/>
    <w:rsid w:val="00F332AC"/>
    <w:rsid w:val="00F35D92"/>
    <w:rsid w:val="00F406F2"/>
    <w:rsid w:val="00F433F7"/>
    <w:rsid w:val="00F46229"/>
    <w:rsid w:val="00F52A12"/>
    <w:rsid w:val="00F52D78"/>
    <w:rsid w:val="00F54BE8"/>
    <w:rsid w:val="00F6016C"/>
    <w:rsid w:val="00F628A6"/>
    <w:rsid w:val="00F62C2B"/>
    <w:rsid w:val="00F64137"/>
    <w:rsid w:val="00F64A00"/>
    <w:rsid w:val="00F66C2D"/>
    <w:rsid w:val="00F70B7C"/>
    <w:rsid w:val="00F73585"/>
    <w:rsid w:val="00F7443F"/>
    <w:rsid w:val="00F80E60"/>
    <w:rsid w:val="00F822FB"/>
    <w:rsid w:val="00F83058"/>
    <w:rsid w:val="00F840CC"/>
    <w:rsid w:val="00F861FE"/>
    <w:rsid w:val="00F86A8C"/>
    <w:rsid w:val="00F90C17"/>
    <w:rsid w:val="00F91697"/>
    <w:rsid w:val="00F9187D"/>
    <w:rsid w:val="00F92DE9"/>
    <w:rsid w:val="00F930EF"/>
    <w:rsid w:val="00F93D93"/>
    <w:rsid w:val="00F94FF3"/>
    <w:rsid w:val="00F97F28"/>
    <w:rsid w:val="00FA180A"/>
    <w:rsid w:val="00FA23FF"/>
    <w:rsid w:val="00FA2F3A"/>
    <w:rsid w:val="00FB112D"/>
    <w:rsid w:val="00FB1D79"/>
    <w:rsid w:val="00FB5029"/>
    <w:rsid w:val="00FB5F50"/>
    <w:rsid w:val="00FB75C2"/>
    <w:rsid w:val="00FC2120"/>
    <w:rsid w:val="00FC5EB9"/>
    <w:rsid w:val="00FC64E8"/>
    <w:rsid w:val="00FE2610"/>
    <w:rsid w:val="00FE29CC"/>
    <w:rsid w:val="00FE45F6"/>
    <w:rsid w:val="00FE5A6D"/>
    <w:rsid w:val="00FE5BB4"/>
    <w:rsid w:val="00FE5C02"/>
    <w:rsid w:val="00FE7619"/>
    <w:rsid w:val="00FF21E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15A805AD"/>
  <w15:docId w15:val="{E5FF91A1-C19E-4AE1-881E-F57F7EE25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iPriority="0" w:unhideWhenUsed="1"/>
    <w:lsdException w:name="annotation text" w:locked="1" w:semiHidden="1" w:unhideWhenUsed="1"/>
    <w:lsdException w:name="header" w:locked="1" w:semiHidden="1" w:unhideWhenUsed="1"/>
    <w:lsdException w:name="footer" w:locked="1" w:semiHidden="1" w:uiPriority="0"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232A72"/>
    <w:pPr>
      <w:spacing w:line="360" w:lineRule="auto"/>
      <w:ind w:firstLine="709"/>
      <w:jc w:val="both"/>
    </w:pPr>
    <w:rPr>
      <w:rFonts w:ascii="Arial" w:hAnsi="Arial"/>
      <w:sz w:val="24"/>
      <w:szCs w:val="24"/>
      <w:lang w:eastAsia="en-US"/>
    </w:rPr>
  </w:style>
  <w:style w:type="paragraph" w:styleId="10">
    <w:name w:val="heading 1"/>
    <w:basedOn w:val="a1"/>
    <w:next w:val="a1"/>
    <w:link w:val="11"/>
    <w:uiPriority w:val="99"/>
    <w:qFormat/>
    <w:rsid w:val="0037341B"/>
    <w:pPr>
      <w:spacing w:before="120"/>
      <w:outlineLvl w:val="0"/>
    </w:pPr>
    <w:rPr>
      <w:rFonts w:eastAsia="Times New Roman" w:cs="Arial"/>
      <w:b/>
      <w:bCs/>
      <w:color w:val="000000"/>
      <w:sz w:val="28"/>
      <w:szCs w:val="28"/>
      <w:lang w:eastAsia="ru-RU"/>
    </w:rPr>
  </w:style>
  <w:style w:type="paragraph" w:styleId="2">
    <w:name w:val="heading 2"/>
    <w:basedOn w:val="a1"/>
    <w:next w:val="a1"/>
    <w:link w:val="20"/>
    <w:uiPriority w:val="99"/>
    <w:qFormat/>
    <w:rsid w:val="00CD52FC"/>
    <w:pPr>
      <w:keepNext/>
      <w:spacing w:before="120"/>
      <w:outlineLvl w:val="1"/>
    </w:pPr>
    <w:rPr>
      <w:rFonts w:eastAsia="Times New Roman" w:cs="Arial"/>
      <w:b/>
      <w:bCs/>
      <w:color w:val="000000"/>
      <w:lang w:eastAsia="ru-RU"/>
    </w:rPr>
  </w:style>
  <w:style w:type="paragraph" w:styleId="3">
    <w:name w:val="heading 3"/>
    <w:basedOn w:val="a1"/>
    <w:next w:val="a1"/>
    <w:link w:val="30"/>
    <w:uiPriority w:val="99"/>
    <w:qFormat/>
    <w:rsid w:val="00554E8F"/>
    <w:pPr>
      <w:keepNext/>
      <w:spacing w:before="240"/>
      <w:jc w:val="left"/>
      <w:outlineLvl w:val="2"/>
    </w:pPr>
    <w:rPr>
      <w:rFonts w:eastAsia="Times New Roman" w:cs="Arial"/>
      <w:bCs/>
      <w:color w:val="000000"/>
      <w:lang w:eastAsia="ru-RU"/>
    </w:rPr>
  </w:style>
  <w:style w:type="paragraph" w:styleId="4">
    <w:name w:val="heading 4"/>
    <w:basedOn w:val="a1"/>
    <w:next w:val="a1"/>
    <w:link w:val="40"/>
    <w:uiPriority w:val="99"/>
    <w:qFormat/>
    <w:rsid w:val="008B542E"/>
    <w:pPr>
      <w:keepNext/>
      <w:tabs>
        <w:tab w:val="left" w:pos="1560"/>
      </w:tabs>
      <w:ind w:left="3246" w:hanging="1080"/>
      <w:outlineLvl w:val="3"/>
    </w:pPr>
    <w:rPr>
      <w:rFonts w:eastAsia="Times New Roman" w:cs="Arial"/>
      <w:color w:val="000000"/>
      <w:lang w:eastAsia="ru-RU"/>
    </w:rPr>
  </w:style>
  <w:style w:type="paragraph" w:styleId="5">
    <w:name w:val="heading 5"/>
    <w:basedOn w:val="a1"/>
    <w:next w:val="a1"/>
    <w:link w:val="50"/>
    <w:uiPriority w:val="99"/>
    <w:qFormat/>
    <w:rsid w:val="008B542E"/>
    <w:pPr>
      <w:keepNext/>
      <w:ind w:left="1008" w:hanging="1080"/>
      <w:outlineLvl w:val="4"/>
    </w:pPr>
    <w:rPr>
      <w:rFonts w:eastAsia="Times New Roman" w:cs="Arial"/>
      <w:color w:val="000000"/>
      <w:lang w:eastAsia="ru-RU"/>
    </w:rPr>
  </w:style>
  <w:style w:type="paragraph" w:styleId="6">
    <w:name w:val="heading 6"/>
    <w:basedOn w:val="a1"/>
    <w:next w:val="a1"/>
    <w:link w:val="60"/>
    <w:uiPriority w:val="99"/>
    <w:qFormat/>
    <w:rsid w:val="008B542E"/>
    <w:pPr>
      <w:keepLines/>
      <w:outlineLvl w:val="5"/>
    </w:pPr>
    <w:rPr>
      <w:rFonts w:eastAsia="Times New Roman" w:cs="Arial"/>
      <w:color w:val="000000"/>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basedOn w:val="a2"/>
    <w:link w:val="10"/>
    <w:uiPriority w:val="99"/>
    <w:locked/>
    <w:rsid w:val="0037341B"/>
    <w:rPr>
      <w:rFonts w:ascii="Arial" w:hAnsi="Arial" w:cs="Arial"/>
      <w:b/>
      <w:bCs/>
      <w:color w:val="000000"/>
      <w:sz w:val="28"/>
      <w:szCs w:val="28"/>
      <w:lang w:eastAsia="ru-RU"/>
    </w:rPr>
  </w:style>
  <w:style w:type="character" w:customStyle="1" w:styleId="20">
    <w:name w:val="Заголовок 2 Знак"/>
    <w:basedOn w:val="a2"/>
    <w:link w:val="2"/>
    <w:uiPriority w:val="99"/>
    <w:locked/>
    <w:rsid w:val="00CD52FC"/>
    <w:rPr>
      <w:rFonts w:ascii="Arial" w:hAnsi="Arial" w:cs="Arial"/>
      <w:b/>
      <w:bCs/>
      <w:color w:val="000000"/>
      <w:lang w:eastAsia="ru-RU"/>
    </w:rPr>
  </w:style>
  <w:style w:type="character" w:customStyle="1" w:styleId="30">
    <w:name w:val="Заголовок 3 Знак"/>
    <w:basedOn w:val="a2"/>
    <w:link w:val="3"/>
    <w:uiPriority w:val="99"/>
    <w:locked/>
    <w:rsid w:val="00554E8F"/>
    <w:rPr>
      <w:rFonts w:ascii="Arial" w:hAnsi="Arial" w:cs="Arial"/>
      <w:bCs/>
      <w:color w:val="000000"/>
      <w:lang w:eastAsia="ru-RU"/>
    </w:rPr>
  </w:style>
  <w:style w:type="character" w:customStyle="1" w:styleId="40">
    <w:name w:val="Заголовок 4 Знак"/>
    <w:basedOn w:val="a2"/>
    <w:link w:val="4"/>
    <w:uiPriority w:val="99"/>
    <w:locked/>
    <w:rsid w:val="008B542E"/>
    <w:rPr>
      <w:rFonts w:ascii="Arial" w:hAnsi="Arial" w:cs="Arial"/>
      <w:color w:val="000000"/>
      <w:lang w:eastAsia="ru-RU"/>
    </w:rPr>
  </w:style>
  <w:style w:type="character" w:customStyle="1" w:styleId="50">
    <w:name w:val="Заголовок 5 Знак"/>
    <w:basedOn w:val="a2"/>
    <w:link w:val="5"/>
    <w:uiPriority w:val="99"/>
    <w:locked/>
    <w:rsid w:val="008B542E"/>
    <w:rPr>
      <w:rFonts w:ascii="Arial" w:hAnsi="Arial" w:cs="Arial"/>
      <w:color w:val="000000"/>
      <w:lang w:eastAsia="ru-RU"/>
    </w:rPr>
  </w:style>
  <w:style w:type="character" w:customStyle="1" w:styleId="60">
    <w:name w:val="Заголовок 6 Знак"/>
    <w:basedOn w:val="a2"/>
    <w:link w:val="6"/>
    <w:uiPriority w:val="99"/>
    <w:locked/>
    <w:rsid w:val="008B542E"/>
    <w:rPr>
      <w:rFonts w:ascii="Arial" w:hAnsi="Arial" w:cs="Arial"/>
      <w:color w:val="000000"/>
      <w:lang w:eastAsia="ru-RU"/>
    </w:rPr>
  </w:style>
  <w:style w:type="paragraph" w:styleId="a5">
    <w:name w:val="Title"/>
    <w:basedOn w:val="a1"/>
    <w:link w:val="a6"/>
    <w:uiPriority w:val="99"/>
    <w:qFormat/>
    <w:rsid w:val="00833396"/>
    <w:pPr>
      <w:jc w:val="center"/>
    </w:pPr>
    <w:rPr>
      <w:b/>
      <w:bCs/>
    </w:rPr>
  </w:style>
  <w:style w:type="character" w:customStyle="1" w:styleId="a6">
    <w:name w:val="Название Знак"/>
    <w:basedOn w:val="a2"/>
    <w:link w:val="a5"/>
    <w:uiPriority w:val="99"/>
    <w:locked/>
    <w:rsid w:val="00833396"/>
    <w:rPr>
      <w:rFonts w:ascii="Arial" w:hAnsi="Arial" w:cs="Times New Roman"/>
      <w:b/>
      <w:bCs/>
    </w:rPr>
  </w:style>
  <w:style w:type="character" w:styleId="a7">
    <w:name w:val="annotation reference"/>
    <w:basedOn w:val="a2"/>
    <w:uiPriority w:val="99"/>
    <w:rsid w:val="008B542E"/>
    <w:rPr>
      <w:rFonts w:cs="Times New Roman"/>
      <w:sz w:val="16"/>
      <w:szCs w:val="16"/>
    </w:rPr>
  </w:style>
  <w:style w:type="paragraph" w:styleId="a8">
    <w:name w:val="Balloon Text"/>
    <w:basedOn w:val="a1"/>
    <w:link w:val="a9"/>
    <w:uiPriority w:val="99"/>
    <w:rsid w:val="008B542E"/>
    <w:rPr>
      <w:rFonts w:ascii="Tahoma" w:eastAsia="Times New Roman" w:hAnsi="Tahoma" w:cs="Tahoma"/>
      <w:color w:val="000000"/>
      <w:sz w:val="16"/>
      <w:szCs w:val="16"/>
      <w:lang w:eastAsia="ru-RU"/>
    </w:rPr>
  </w:style>
  <w:style w:type="character" w:customStyle="1" w:styleId="a9">
    <w:name w:val="Текст выноски Знак"/>
    <w:basedOn w:val="a2"/>
    <w:link w:val="a8"/>
    <w:uiPriority w:val="99"/>
    <w:locked/>
    <w:rsid w:val="008B542E"/>
    <w:rPr>
      <w:rFonts w:ascii="Tahoma" w:hAnsi="Tahoma" w:cs="Tahoma"/>
      <w:color w:val="000000"/>
      <w:sz w:val="16"/>
      <w:szCs w:val="16"/>
      <w:lang w:eastAsia="ru-RU"/>
    </w:rPr>
  </w:style>
  <w:style w:type="paragraph" w:styleId="aa">
    <w:name w:val="header"/>
    <w:basedOn w:val="a1"/>
    <w:link w:val="ab"/>
    <w:uiPriority w:val="99"/>
    <w:rsid w:val="008B542E"/>
    <w:pPr>
      <w:tabs>
        <w:tab w:val="center" w:pos="4677"/>
        <w:tab w:val="right" w:pos="9355"/>
      </w:tabs>
    </w:pPr>
    <w:rPr>
      <w:rFonts w:eastAsia="Times New Roman" w:cs="Arial"/>
      <w:color w:val="000000"/>
      <w:lang w:eastAsia="ru-RU"/>
    </w:rPr>
  </w:style>
  <w:style w:type="character" w:customStyle="1" w:styleId="ab">
    <w:name w:val="Верхний колонтитул Знак"/>
    <w:basedOn w:val="a2"/>
    <w:link w:val="aa"/>
    <w:uiPriority w:val="99"/>
    <w:locked/>
    <w:rsid w:val="008B542E"/>
    <w:rPr>
      <w:rFonts w:ascii="Arial" w:hAnsi="Arial" w:cs="Arial"/>
      <w:color w:val="000000"/>
      <w:lang w:eastAsia="ru-RU"/>
    </w:rPr>
  </w:style>
  <w:style w:type="paragraph" w:styleId="ac">
    <w:name w:val="footer"/>
    <w:basedOn w:val="a1"/>
    <w:link w:val="ad"/>
    <w:rsid w:val="008B542E"/>
    <w:pPr>
      <w:tabs>
        <w:tab w:val="center" w:pos="4677"/>
        <w:tab w:val="right" w:pos="9355"/>
      </w:tabs>
    </w:pPr>
    <w:rPr>
      <w:rFonts w:eastAsia="Times New Roman" w:cs="Arial"/>
      <w:color w:val="000000"/>
      <w:lang w:eastAsia="ru-RU"/>
    </w:rPr>
  </w:style>
  <w:style w:type="character" w:customStyle="1" w:styleId="ad">
    <w:name w:val="Нижний колонтитул Знак"/>
    <w:basedOn w:val="a2"/>
    <w:link w:val="ac"/>
    <w:locked/>
    <w:rsid w:val="008B542E"/>
    <w:rPr>
      <w:rFonts w:ascii="Arial" w:hAnsi="Arial" w:cs="Arial"/>
      <w:color w:val="000000"/>
      <w:lang w:eastAsia="ru-RU"/>
    </w:rPr>
  </w:style>
  <w:style w:type="character" w:styleId="ae">
    <w:name w:val="Hyperlink"/>
    <w:basedOn w:val="a2"/>
    <w:uiPriority w:val="99"/>
    <w:rsid w:val="0072400B"/>
    <w:rPr>
      <w:rFonts w:ascii="Arial" w:hAnsi="Arial" w:cs="Times New Roman"/>
      <w:color w:val="0000FF"/>
      <w:sz w:val="24"/>
      <w:u w:val="single"/>
    </w:rPr>
  </w:style>
  <w:style w:type="table" w:styleId="af">
    <w:name w:val="Table Grid"/>
    <w:basedOn w:val="a3"/>
    <w:rsid w:val="005B6B2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FollowedHyperlink"/>
    <w:basedOn w:val="a2"/>
    <w:uiPriority w:val="99"/>
    <w:semiHidden/>
    <w:rsid w:val="0058144F"/>
    <w:rPr>
      <w:rFonts w:cs="Times New Roman"/>
      <w:color w:val="800080"/>
      <w:u w:val="single"/>
    </w:rPr>
  </w:style>
  <w:style w:type="paragraph" w:styleId="af1">
    <w:name w:val="TOC Heading"/>
    <w:basedOn w:val="10"/>
    <w:next w:val="a1"/>
    <w:uiPriority w:val="99"/>
    <w:qFormat/>
    <w:rsid w:val="00240E92"/>
    <w:pPr>
      <w:keepNext/>
      <w:keepLines/>
      <w:spacing w:before="0" w:after="480"/>
      <w:ind w:firstLine="0"/>
      <w:jc w:val="center"/>
      <w:outlineLvl w:val="9"/>
    </w:pPr>
    <w:rPr>
      <w:rFonts w:eastAsia="SimSun" w:cs="Times New Roman"/>
      <w:color w:val="auto"/>
    </w:rPr>
  </w:style>
  <w:style w:type="paragraph" w:styleId="12">
    <w:name w:val="toc 1"/>
    <w:basedOn w:val="a1"/>
    <w:next w:val="a1"/>
    <w:autoRedefine/>
    <w:uiPriority w:val="39"/>
    <w:rsid w:val="0074527A"/>
    <w:pPr>
      <w:tabs>
        <w:tab w:val="left" w:pos="440"/>
        <w:tab w:val="right" w:leader="dot" w:pos="9628"/>
      </w:tabs>
      <w:ind w:left="1843" w:hanging="1843"/>
    </w:pPr>
    <w:rPr>
      <w:rFonts w:cs="Arial"/>
      <w:bCs/>
      <w:noProof/>
      <w:szCs w:val="28"/>
      <w:lang w:val="en-US"/>
    </w:rPr>
  </w:style>
  <w:style w:type="paragraph" w:styleId="21">
    <w:name w:val="toc 2"/>
    <w:basedOn w:val="a1"/>
    <w:next w:val="a1"/>
    <w:autoRedefine/>
    <w:uiPriority w:val="99"/>
    <w:rsid w:val="00240E92"/>
    <w:pPr>
      <w:tabs>
        <w:tab w:val="left" w:pos="880"/>
        <w:tab w:val="right" w:leader="dot" w:pos="9628"/>
      </w:tabs>
      <w:jc w:val="left"/>
    </w:pPr>
    <w:rPr>
      <w:rFonts w:cs="Arial"/>
      <w:bCs/>
      <w:noProof/>
      <w:szCs w:val="28"/>
      <w:lang w:val="en-US"/>
    </w:rPr>
  </w:style>
  <w:style w:type="paragraph" w:styleId="1">
    <w:name w:val="index 1"/>
    <w:basedOn w:val="a1"/>
    <w:next w:val="a1"/>
    <w:autoRedefine/>
    <w:uiPriority w:val="99"/>
    <w:rsid w:val="003F0E0F"/>
    <w:pPr>
      <w:numPr>
        <w:numId w:val="13"/>
      </w:numPr>
      <w:tabs>
        <w:tab w:val="right" w:leader="dot" w:pos="9016"/>
      </w:tabs>
    </w:pPr>
    <w:rPr>
      <w:rFonts w:ascii="Calibri" w:hAnsi="Calibri" w:cs="Calibri"/>
      <w:sz w:val="20"/>
      <w:szCs w:val="20"/>
    </w:rPr>
  </w:style>
  <w:style w:type="paragraph" w:styleId="22">
    <w:name w:val="index 2"/>
    <w:basedOn w:val="a1"/>
    <w:next w:val="a1"/>
    <w:autoRedefine/>
    <w:uiPriority w:val="99"/>
    <w:rsid w:val="00BC325E"/>
    <w:pPr>
      <w:ind w:left="480" w:hanging="240"/>
    </w:pPr>
    <w:rPr>
      <w:rFonts w:ascii="Calibri" w:hAnsi="Calibri" w:cs="Calibri"/>
      <w:sz w:val="20"/>
      <w:szCs w:val="20"/>
    </w:rPr>
  </w:style>
  <w:style w:type="paragraph" w:styleId="31">
    <w:name w:val="index 3"/>
    <w:basedOn w:val="a1"/>
    <w:next w:val="a1"/>
    <w:autoRedefine/>
    <w:uiPriority w:val="99"/>
    <w:rsid w:val="00BC325E"/>
    <w:pPr>
      <w:ind w:left="720" w:hanging="240"/>
    </w:pPr>
    <w:rPr>
      <w:rFonts w:ascii="Calibri" w:hAnsi="Calibri" w:cs="Calibri"/>
      <w:sz w:val="20"/>
      <w:szCs w:val="20"/>
    </w:rPr>
  </w:style>
  <w:style w:type="paragraph" w:styleId="41">
    <w:name w:val="index 4"/>
    <w:basedOn w:val="a1"/>
    <w:next w:val="a1"/>
    <w:autoRedefine/>
    <w:uiPriority w:val="99"/>
    <w:rsid w:val="00BC325E"/>
    <w:pPr>
      <w:ind w:left="960" w:hanging="240"/>
    </w:pPr>
    <w:rPr>
      <w:rFonts w:ascii="Calibri" w:hAnsi="Calibri" w:cs="Calibri"/>
      <w:sz w:val="20"/>
      <w:szCs w:val="20"/>
    </w:rPr>
  </w:style>
  <w:style w:type="paragraph" w:styleId="51">
    <w:name w:val="index 5"/>
    <w:basedOn w:val="a1"/>
    <w:next w:val="a1"/>
    <w:autoRedefine/>
    <w:uiPriority w:val="99"/>
    <w:rsid w:val="00BC325E"/>
    <w:pPr>
      <w:ind w:left="1200" w:hanging="240"/>
    </w:pPr>
    <w:rPr>
      <w:rFonts w:ascii="Calibri" w:hAnsi="Calibri" w:cs="Calibri"/>
      <w:sz w:val="20"/>
      <w:szCs w:val="20"/>
    </w:rPr>
  </w:style>
  <w:style w:type="paragraph" w:styleId="61">
    <w:name w:val="index 6"/>
    <w:basedOn w:val="a1"/>
    <w:next w:val="a1"/>
    <w:autoRedefine/>
    <w:uiPriority w:val="99"/>
    <w:rsid w:val="00BC325E"/>
    <w:pPr>
      <w:ind w:left="1440" w:hanging="240"/>
    </w:pPr>
    <w:rPr>
      <w:rFonts w:ascii="Calibri" w:hAnsi="Calibri" w:cs="Calibri"/>
      <w:sz w:val="20"/>
      <w:szCs w:val="20"/>
    </w:rPr>
  </w:style>
  <w:style w:type="paragraph" w:styleId="7">
    <w:name w:val="index 7"/>
    <w:basedOn w:val="a1"/>
    <w:next w:val="a1"/>
    <w:autoRedefine/>
    <w:uiPriority w:val="99"/>
    <w:rsid w:val="00BC325E"/>
    <w:pPr>
      <w:ind w:left="1680" w:hanging="240"/>
    </w:pPr>
    <w:rPr>
      <w:rFonts w:ascii="Calibri" w:hAnsi="Calibri" w:cs="Calibri"/>
      <w:sz w:val="20"/>
      <w:szCs w:val="20"/>
    </w:rPr>
  </w:style>
  <w:style w:type="paragraph" w:styleId="8">
    <w:name w:val="index 8"/>
    <w:basedOn w:val="a1"/>
    <w:next w:val="a1"/>
    <w:autoRedefine/>
    <w:uiPriority w:val="99"/>
    <w:rsid w:val="00BC325E"/>
    <w:pPr>
      <w:ind w:left="1920" w:hanging="240"/>
    </w:pPr>
    <w:rPr>
      <w:rFonts w:ascii="Calibri" w:hAnsi="Calibri" w:cs="Calibri"/>
      <w:sz w:val="20"/>
      <w:szCs w:val="20"/>
    </w:rPr>
  </w:style>
  <w:style w:type="paragraph" w:styleId="9">
    <w:name w:val="index 9"/>
    <w:basedOn w:val="a1"/>
    <w:next w:val="a1"/>
    <w:autoRedefine/>
    <w:uiPriority w:val="99"/>
    <w:rsid w:val="00BC325E"/>
    <w:pPr>
      <w:ind w:left="2160" w:hanging="240"/>
    </w:pPr>
    <w:rPr>
      <w:rFonts w:ascii="Calibri" w:hAnsi="Calibri" w:cs="Calibri"/>
      <w:sz w:val="20"/>
      <w:szCs w:val="20"/>
    </w:rPr>
  </w:style>
  <w:style w:type="paragraph" w:styleId="af2">
    <w:name w:val="index heading"/>
    <w:basedOn w:val="a1"/>
    <w:next w:val="1"/>
    <w:uiPriority w:val="99"/>
    <w:rsid w:val="00BC325E"/>
    <w:rPr>
      <w:rFonts w:ascii="Calibri" w:hAnsi="Calibri" w:cs="Calibri"/>
      <w:b/>
      <w:bCs/>
      <w:i/>
      <w:iCs/>
      <w:sz w:val="20"/>
      <w:szCs w:val="20"/>
    </w:rPr>
  </w:style>
  <w:style w:type="paragraph" w:styleId="af3">
    <w:name w:val="footnote text"/>
    <w:basedOn w:val="a1"/>
    <w:link w:val="af4"/>
    <w:rsid w:val="009A734E"/>
    <w:rPr>
      <w:sz w:val="22"/>
      <w:szCs w:val="22"/>
    </w:rPr>
  </w:style>
  <w:style w:type="character" w:customStyle="1" w:styleId="af4">
    <w:name w:val="Текст сноски Знак"/>
    <w:basedOn w:val="a2"/>
    <w:link w:val="af3"/>
    <w:locked/>
    <w:rsid w:val="009A734E"/>
    <w:rPr>
      <w:rFonts w:ascii="Arial" w:hAnsi="Arial" w:cs="Times New Roman"/>
      <w:sz w:val="22"/>
      <w:szCs w:val="22"/>
    </w:rPr>
  </w:style>
  <w:style w:type="character" w:styleId="af5">
    <w:name w:val="footnote reference"/>
    <w:basedOn w:val="a2"/>
    <w:rsid w:val="0072400B"/>
    <w:rPr>
      <w:rFonts w:ascii="Arial" w:hAnsi="Arial" w:cs="Times New Roman"/>
      <w:sz w:val="24"/>
      <w:vertAlign w:val="superscript"/>
    </w:rPr>
  </w:style>
  <w:style w:type="paragraph" w:styleId="32">
    <w:name w:val="toc 3"/>
    <w:basedOn w:val="a1"/>
    <w:next w:val="a1"/>
    <w:autoRedefine/>
    <w:uiPriority w:val="99"/>
    <w:rsid w:val="009A41AF"/>
    <w:pPr>
      <w:spacing w:after="100"/>
      <w:ind w:left="480"/>
    </w:pPr>
  </w:style>
  <w:style w:type="paragraph" w:styleId="a0">
    <w:name w:val="List Bullet"/>
    <w:basedOn w:val="a1"/>
    <w:uiPriority w:val="99"/>
    <w:rsid w:val="00833396"/>
    <w:pPr>
      <w:numPr>
        <w:numId w:val="15"/>
      </w:numPr>
      <w:tabs>
        <w:tab w:val="left" w:pos="403"/>
      </w:tabs>
      <w:spacing w:after="60"/>
      <w:contextualSpacing/>
      <w:jc w:val="left"/>
    </w:pPr>
    <w:rPr>
      <w:rFonts w:cs="Arial"/>
      <w:szCs w:val="28"/>
    </w:rPr>
  </w:style>
  <w:style w:type="paragraph" w:customStyle="1" w:styleId="13">
    <w:name w:val="Абзац списка1"/>
    <w:basedOn w:val="a1"/>
    <w:uiPriority w:val="99"/>
    <w:semiHidden/>
    <w:rsid w:val="00141258"/>
    <w:pPr>
      <w:tabs>
        <w:tab w:val="left" w:pos="403"/>
      </w:tabs>
      <w:spacing w:after="240" w:line="240" w:lineRule="atLeast"/>
      <w:ind w:left="720"/>
      <w:contextualSpacing/>
    </w:pPr>
    <w:rPr>
      <w:rFonts w:ascii="Cambria" w:eastAsia="Times New Roman" w:hAnsi="Cambria"/>
      <w:sz w:val="22"/>
      <w:szCs w:val="22"/>
      <w:lang w:val="en-GB"/>
    </w:rPr>
  </w:style>
  <w:style w:type="paragraph" w:styleId="af6">
    <w:name w:val="Revision"/>
    <w:hidden/>
    <w:uiPriority w:val="99"/>
    <w:semiHidden/>
    <w:rsid w:val="00D87A9E"/>
    <w:rPr>
      <w:sz w:val="24"/>
      <w:szCs w:val="24"/>
      <w:lang w:eastAsia="en-US"/>
    </w:rPr>
  </w:style>
  <w:style w:type="paragraph" w:styleId="af7">
    <w:name w:val="annotation text"/>
    <w:basedOn w:val="a1"/>
    <w:link w:val="af8"/>
    <w:uiPriority w:val="99"/>
    <w:rsid w:val="0072400B"/>
    <w:rPr>
      <w:sz w:val="22"/>
      <w:szCs w:val="20"/>
    </w:rPr>
  </w:style>
  <w:style w:type="character" w:customStyle="1" w:styleId="af8">
    <w:name w:val="Текст примечания Знак"/>
    <w:basedOn w:val="a2"/>
    <w:link w:val="af7"/>
    <w:uiPriority w:val="99"/>
    <w:locked/>
    <w:rsid w:val="0072400B"/>
    <w:rPr>
      <w:rFonts w:ascii="Arial" w:hAnsi="Arial" w:cs="Times New Roman"/>
      <w:sz w:val="20"/>
      <w:szCs w:val="20"/>
    </w:rPr>
  </w:style>
  <w:style w:type="paragraph" w:styleId="af9">
    <w:name w:val="annotation subject"/>
    <w:basedOn w:val="af7"/>
    <w:next w:val="af7"/>
    <w:link w:val="afa"/>
    <w:uiPriority w:val="99"/>
    <w:semiHidden/>
    <w:rsid w:val="00D87A9E"/>
    <w:rPr>
      <w:b/>
      <w:bCs/>
    </w:rPr>
  </w:style>
  <w:style w:type="character" w:customStyle="1" w:styleId="afa">
    <w:name w:val="Тема примечания Знак"/>
    <w:basedOn w:val="af8"/>
    <w:link w:val="af9"/>
    <w:uiPriority w:val="99"/>
    <w:semiHidden/>
    <w:locked/>
    <w:rsid w:val="00D87A9E"/>
    <w:rPr>
      <w:rFonts w:ascii="Arial" w:hAnsi="Arial" w:cs="Times New Roman"/>
      <w:b/>
      <w:bCs/>
      <w:sz w:val="20"/>
      <w:szCs w:val="20"/>
    </w:rPr>
  </w:style>
  <w:style w:type="paragraph" w:customStyle="1" w:styleId="afb">
    <w:name w:val="Наименование таблицы"/>
    <w:basedOn w:val="a1"/>
    <w:next w:val="a1"/>
    <w:link w:val="afc"/>
    <w:uiPriority w:val="99"/>
    <w:rsid w:val="00725F1B"/>
    <w:pPr>
      <w:tabs>
        <w:tab w:val="left" w:pos="3645"/>
      </w:tabs>
      <w:jc w:val="left"/>
    </w:pPr>
    <w:rPr>
      <w:rFonts w:cs="Arial"/>
      <w:bCs/>
      <w:sz w:val="22"/>
      <w:szCs w:val="32"/>
    </w:rPr>
  </w:style>
  <w:style w:type="character" w:customStyle="1" w:styleId="afc">
    <w:name w:val="Наименование таблицы Знак"/>
    <w:basedOn w:val="a2"/>
    <w:link w:val="afb"/>
    <w:uiPriority w:val="99"/>
    <w:locked/>
    <w:rsid w:val="00725F1B"/>
    <w:rPr>
      <w:rFonts w:ascii="Arial" w:hAnsi="Arial" w:cs="Arial"/>
      <w:bCs/>
      <w:sz w:val="32"/>
      <w:szCs w:val="32"/>
    </w:rPr>
  </w:style>
  <w:style w:type="paragraph" w:customStyle="1" w:styleId="afd">
    <w:name w:val="Примечание"/>
    <w:basedOn w:val="a1"/>
    <w:link w:val="afe"/>
    <w:uiPriority w:val="99"/>
    <w:rsid w:val="0072400B"/>
    <w:rPr>
      <w:spacing w:val="40"/>
      <w:sz w:val="22"/>
      <w:szCs w:val="28"/>
    </w:rPr>
  </w:style>
  <w:style w:type="paragraph" w:styleId="a">
    <w:name w:val="List Number"/>
    <w:basedOn w:val="a1"/>
    <w:uiPriority w:val="99"/>
    <w:rsid w:val="009A734E"/>
    <w:pPr>
      <w:numPr>
        <w:numId w:val="4"/>
      </w:numPr>
      <w:contextualSpacing/>
      <w:jc w:val="left"/>
    </w:pPr>
  </w:style>
  <w:style w:type="character" w:customStyle="1" w:styleId="afe">
    <w:name w:val="Примечание Знак"/>
    <w:basedOn w:val="a2"/>
    <w:link w:val="afd"/>
    <w:uiPriority w:val="99"/>
    <w:locked/>
    <w:rsid w:val="0072400B"/>
    <w:rPr>
      <w:rFonts w:ascii="Arial" w:hAnsi="Arial" w:cs="Times New Roman"/>
      <w:spacing w:val="40"/>
      <w:sz w:val="28"/>
      <w:szCs w:val="28"/>
    </w:rPr>
  </w:style>
  <w:style w:type="paragraph" w:customStyle="1" w:styleId="aff">
    <w:name w:val="Головка таблицы"/>
    <w:basedOn w:val="a1"/>
    <w:link w:val="aff0"/>
    <w:uiPriority w:val="99"/>
    <w:rsid w:val="00725F1B"/>
    <w:pPr>
      <w:ind w:firstLine="0"/>
      <w:jc w:val="center"/>
    </w:pPr>
    <w:rPr>
      <w:sz w:val="22"/>
      <w:lang w:eastAsia="ru-RU"/>
    </w:rPr>
  </w:style>
  <w:style w:type="paragraph" w:customStyle="1" w:styleId="aff1">
    <w:name w:val="Содержание таблицы"/>
    <w:basedOn w:val="a1"/>
    <w:link w:val="aff2"/>
    <w:uiPriority w:val="99"/>
    <w:rsid w:val="00833396"/>
    <w:pPr>
      <w:ind w:left="145" w:firstLine="0"/>
      <w:jc w:val="left"/>
    </w:pPr>
    <w:rPr>
      <w:lang w:val="en-US"/>
    </w:rPr>
  </w:style>
  <w:style w:type="character" w:customStyle="1" w:styleId="aff0">
    <w:name w:val="Головка таблицы Знак"/>
    <w:basedOn w:val="a2"/>
    <w:link w:val="aff"/>
    <w:uiPriority w:val="99"/>
    <w:locked/>
    <w:rsid w:val="00725F1B"/>
    <w:rPr>
      <w:rFonts w:ascii="Arial" w:hAnsi="Arial" w:cs="Times New Roman"/>
      <w:sz w:val="22"/>
      <w:lang w:eastAsia="ru-RU"/>
    </w:rPr>
  </w:style>
  <w:style w:type="paragraph" w:customStyle="1" w:styleId="aff3">
    <w:name w:val="Окончание таблицы"/>
    <w:basedOn w:val="a1"/>
    <w:link w:val="aff4"/>
    <w:uiPriority w:val="99"/>
    <w:rsid w:val="00725F1B"/>
    <w:pPr>
      <w:jc w:val="left"/>
    </w:pPr>
    <w:rPr>
      <w:i/>
      <w:sz w:val="22"/>
      <w:lang w:eastAsia="ru-RU"/>
    </w:rPr>
  </w:style>
  <w:style w:type="character" w:customStyle="1" w:styleId="aff2">
    <w:name w:val="Содержание таблицы Знак"/>
    <w:basedOn w:val="a2"/>
    <w:link w:val="aff1"/>
    <w:uiPriority w:val="99"/>
    <w:locked/>
    <w:rsid w:val="00833396"/>
    <w:rPr>
      <w:rFonts w:ascii="Arial" w:hAnsi="Arial" w:cs="Times New Roman"/>
      <w:lang w:val="en-US"/>
    </w:rPr>
  </w:style>
  <w:style w:type="character" w:customStyle="1" w:styleId="aff4">
    <w:name w:val="Окончание таблицы Знак"/>
    <w:basedOn w:val="a2"/>
    <w:link w:val="aff3"/>
    <w:uiPriority w:val="99"/>
    <w:locked/>
    <w:rsid w:val="00725F1B"/>
    <w:rPr>
      <w:rFonts w:ascii="Arial" w:hAnsi="Arial" w:cs="Times New Roman"/>
      <w:i/>
      <w:sz w:val="22"/>
      <w:lang w:eastAsia="ru-RU"/>
    </w:rPr>
  </w:style>
  <w:style w:type="paragraph" w:customStyle="1" w:styleId="ForewordText">
    <w:name w:val="Foreword Text"/>
    <w:basedOn w:val="a1"/>
    <w:link w:val="ForewordTextChar"/>
    <w:uiPriority w:val="99"/>
    <w:rsid w:val="00CA1B75"/>
    <w:pPr>
      <w:spacing w:after="240" w:line="240" w:lineRule="atLeast"/>
      <w:ind w:firstLine="0"/>
      <w:jc w:val="left"/>
    </w:pPr>
    <w:rPr>
      <w:rFonts w:ascii="Cambria" w:eastAsia="Malgun Gothic" w:hAnsi="Cambria"/>
      <w:sz w:val="22"/>
      <w:szCs w:val="20"/>
      <w:lang w:val="fr-FR" w:eastAsia="ru-RU"/>
    </w:rPr>
  </w:style>
  <w:style w:type="character" w:customStyle="1" w:styleId="ForewordTextChar">
    <w:name w:val="Foreword Text Char"/>
    <w:link w:val="ForewordText"/>
    <w:uiPriority w:val="99"/>
    <w:locked/>
    <w:rsid w:val="00CA1B75"/>
    <w:rPr>
      <w:rFonts w:ascii="Cambria" w:eastAsia="Malgun Gothic" w:hAnsi="Cambria"/>
      <w:sz w:val="22"/>
      <w:lang w:val="fr-FR"/>
    </w:rPr>
  </w:style>
  <w:style w:type="paragraph" w:customStyle="1" w:styleId="aff5">
    <w:name w:val="Название рисунка"/>
    <w:basedOn w:val="a1"/>
    <w:next w:val="a1"/>
    <w:link w:val="aff6"/>
    <w:uiPriority w:val="99"/>
    <w:rsid w:val="00CA1B75"/>
    <w:pPr>
      <w:tabs>
        <w:tab w:val="left" w:pos="403"/>
      </w:tabs>
      <w:spacing w:before="120" w:after="120" w:line="240" w:lineRule="atLeast"/>
      <w:ind w:firstLine="0"/>
      <w:jc w:val="center"/>
    </w:pPr>
    <w:rPr>
      <w:rFonts w:ascii="Book Antiqua" w:eastAsia="Malgun Gothic" w:hAnsi="Book Antiqua" w:cs="Times New Roman (???????? ?????"/>
      <w:i/>
      <w:sz w:val="20"/>
      <w:szCs w:val="22"/>
      <w:lang w:val="en-GB"/>
    </w:rPr>
  </w:style>
  <w:style w:type="character" w:customStyle="1" w:styleId="aff6">
    <w:name w:val="Название рисунка Знак"/>
    <w:basedOn w:val="a2"/>
    <w:link w:val="aff5"/>
    <w:uiPriority w:val="99"/>
    <w:locked/>
    <w:rsid w:val="00CA1B75"/>
    <w:rPr>
      <w:rFonts w:ascii="Book Antiqua" w:eastAsia="Malgun Gothic" w:hAnsi="Book Antiqua" w:cs="Times New Roman (???????? ?????"/>
      <w:i/>
      <w:sz w:val="22"/>
      <w:szCs w:val="22"/>
      <w:lang w:val="en-GB"/>
    </w:rPr>
  </w:style>
  <w:style w:type="character" w:customStyle="1" w:styleId="q4iawc">
    <w:name w:val="q4iawc"/>
    <w:basedOn w:val="a2"/>
    <w:uiPriority w:val="99"/>
    <w:rsid w:val="004F4255"/>
    <w:rPr>
      <w:rFonts w:cs="Times New Roman"/>
    </w:rPr>
  </w:style>
  <w:style w:type="paragraph" w:styleId="aff7">
    <w:name w:val="List Paragraph"/>
    <w:basedOn w:val="a1"/>
    <w:uiPriority w:val="99"/>
    <w:qFormat/>
    <w:rsid w:val="000A6CA1"/>
    <w:pPr>
      <w:ind w:left="720"/>
      <w:contextualSpacing/>
    </w:pPr>
  </w:style>
  <w:style w:type="paragraph" w:styleId="aff8">
    <w:name w:val="Normal (Web)"/>
    <w:basedOn w:val="a1"/>
    <w:uiPriority w:val="99"/>
    <w:semiHidden/>
    <w:rsid w:val="004A2BC0"/>
    <w:pPr>
      <w:spacing w:before="100" w:beforeAutospacing="1" w:after="100" w:afterAutospacing="1" w:line="240" w:lineRule="auto"/>
      <w:ind w:firstLine="0"/>
      <w:jc w:val="left"/>
    </w:pPr>
    <w:rPr>
      <w:rFonts w:ascii="Times New Roman" w:eastAsia="SimSun" w:hAnsi="Times New Roman"/>
      <w:lang w:eastAsia="ru-RU"/>
    </w:rPr>
  </w:style>
  <w:style w:type="paragraph" w:styleId="aff9">
    <w:name w:val="List Continue"/>
    <w:basedOn w:val="a1"/>
    <w:uiPriority w:val="99"/>
    <w:semiHidden/>
    <w:rsid w:val="006D5C25"/>
    <w:pPr>
      <w:spacing w:after="120"/>
      <w:ind w:left="283"/>
      <w:contextualSpacing/>
    </w:pPr>
  </w:style>
  <w:style w:type="paragraph" w:styleId="23">
    <w:name w:val="List Continue 2"/>
    <w:basedOn w:val="a1"/>
    <w:uiPriority w:val="99"/>
    <w:semiHidden/>
    <w:rsid w:val="006D5C25"/>
    <w:pPr>
      <w:spacing w:after="120"/>
      <w:ind w:left="566"/>
      <w:contextualSpacing/>
    </w:pPr>
  </w:style>
  <w:style w:type="paragraph" w:customStyle="1" w:styleId="-">
    <w:name w:val="Таблица - Головка"/>
    <w:basedOn w:val="a1"/>
    <w:link w:val="-0"/>
    <w:uiPriority w:val="99"/>
    <w:rsid w:val="00E05252"/>
    <w:pPr>
      <w:ind w:firstLine="0"/>
      <w:jc w:val="center"/>
    </w:pPr>
    <w:rPr>
      <w:sz w:val="22"/>
    </w:rPr>
  </w:style>
  <w:style w:type="character" w:customStyle="1" w:styleId="-0">
    <w:name w:val="Таблица - Головка Знак"/>
    <w:basedOn w:val="a2"/>
    <w:link w:val="-"/>
    <w:uiPriority w:val="99"/>
    <w:locked/>
    <w:rsid w:val="00E05252"/>
    <w:rPr>
      <w:rFonts w:ascii="Arial" w:hAnsi="Arial" w:cs="Times New Roman"/>
      <w:sz w:val="22"/>
    </w:rPr>
  </w:style>
  <w:style w:type="paragraph" w:customStyle="1" w:styleId="-1">
    <w:name w:val="Таблица - Содержание"/>
    <w:basedOn w:val="a1"/>
    <w:uiPriority w:val="99"/>
    <w:rsid w:val="00E05252"/>
    <w:pPr>
      <w:tabs>
        <w:tab w:val="left" w:pos="403"/>
      </w:tabs>
      <w:spacing w:before="60" w:after="60"/>
      <w:ind w:firstLine="0"/>
      <w:jc w:val="left"/>
    </w:pPr>
    <w:rPr>
      <w:lang w:eastAsia="ru-RU"/>
    </w:rPr>
  </w:style>
  <w:style w:type="paragraph" w:customStyle="1" w:styleId="-2">
    <w:name w:val="Таблица - Наименование"/>
    <w:basedOn w:val="a1"/>
    <w:next w:val="a1"/>
    <w:link w:val="-3"/>
    <w:uiPriority w:val="99"/>
    <w:rsid w:val="00E05252"/>
    <w:pPr>
      <w:tabs>
        <w:tab w:val="left" w:pos="3645"/>
      </w:tabs>
      <w:ind w:firstLine="0"/>
      <w:jc w:val="left"/>
    </w:pPr>
    <w:rPr>
      <w:rFonts w:cs="Arial"/>
      <w:bCs/>
      <w:sz w:val="22"/>
      <w:szCs w:val="32"/>
    </w:rPr>
  </w:style>
  <w:style w:type="character" w:customStyle="1" w:styleId="-3">
    <w:name w:val="Таблица - Наименование Знак"/>
    <w:basedOn w:val="a2"/>
    <w:link w:val="-2"/>
    <w:uiPriority w:val="99"/>
    <w:locked/>
    <w:rsid w:val="00E05252"/>
    <w:rPr>
      <w:rFonts w:ascii="Arial" w:hAnsi="Arial" w:cs="Arial"/>
      <w:bCs/>
      <w:sz w:val="32"/>
      <w:szCs w:val="32"/>
    </w:rPr>
  </w:style>
  <w:style w:type="character" w:customStyle="1" w:styleId="FontStyle12">
    <w:name w:val="Font Style12"/>
    <w:uiPriority w:val="99"/>
    <w:rsid w:val="00862CF9"/>
    <w:rPr>
      <w:rFonts w:ascii="Times New Roman" w:hAnsi="Times New Roman" w:cs="Times New Roman" w:hint="default"/>
      <w:sz w:val="26"/>
      <w:szCs w:val="26"/>
    </w:rPr>
  </w:style>
  <w:style w:type="character" w:styleId="affa">
    <w:name w:val="page number"/>
    <w:locked/>
    <w:rsid w:val="0085068C"/>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1337333">
      <w:marLeft w:val="0"/>
      <w:marRight w:val="0"/>
      <w:marTop w:val="0"/>
      <w:marBottom w:val="0"/>
      <w:divBdr>
        <w:top w:val="none" w:sz="0" w:space="0" w:color="auto"/>
        <w:left w:val="none" w:sz="0" w:space="0" w:color="auto"/>
        <w:bottom w:val="none" w:sz="0" w:space="0" w:color="auto"/>
        <w:right w:val="none" w:sz="0" w:space="0" w:color="auto"/>
      </w:divBdr>
    </w:div>
    <w:div w:id="1871337334">
      <w:marLeft w:val="0"/>
      <w:marRight w:val="0"/>
      <w:marTop w:val="0"/>
      <w:marBottom w:val="0"/>
      <w:divBdr>
        <w:top w:val="none" w:sz="0" w:space="0" w:color="auto"/>
        <w:left w:val="none" w:sz="0" w:space="0" w:color="auto"/>
        <w:bottom w:val="none" w:sz="0" w:space="0" w:color="auto"/>
        <w:right w:val="none" w:sz="0" w:space="0" w:color="auto"/>
      </w:divBdr>
    </w:div>
    <w:div w:id="1871337335">
      <w:marLeft w:val="0"/>
      <w:marRight w:val="0"/>
      <w:marTop w:val="0"/>
      <w:marBottom w:val="0"/>
      <w:divBdr>
        <w:top w:val="none" w:sz="0" w:space="0" w:color="auto"/>
        <w:left w:val="none" w:sz="0" w:space="0" w:color="auto"/>
        <w:bottom w:val="none" w:sz="0" w:space="0" w:color="auto"/>
        <w:right w:val="none" w:sz="0" w:space="0" w:color="auto"/>
      </w:divBdr>
      <w:divsChild>
        <w:div w:id="1871337332">
          <w:marLeft w:val="0"/>
          <w:marRight w:val="0"/>
          <w:marTop w:val="0"/>
          <w:marBottom w:val="0"/>
          <w:divBdr>
            <w:top w:val="none" w:sz="0" w:space="0" w:color="auto"/>
            <w:left w:val="none" w:sz="0" w:space="0" w:color="auto"/>
            <w:bottom w:val="none" w:sz="0" w:space="0" w:color="auto"/>
            <w:right w:val="none" w:sz="0" w:space="0" w:color="auto"/>
          </w:divBdr>
        </w:div>
      </w:divsChild>
    </w:div>
    <w:div w:id="187133733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rst.gov.ru" TargetMode="External"/><Relationship Id="rId18" Type="http://schemas.openxmlformats.org/officeDocument/2006/relationships/hyperlink" Target="https://www.iso.org/obp" TargetMode="Externa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6.xml"/><Relationship Id="rId10" Type="http://schemas.openxmlformats.org/officeDocument/2006/relationships/footer" Target="footer1.xml"/><Relationship Id="rId19" Type="http://schemas.openxmlformats.org/officeDocument/2006/relationships/hyperlink" Target="http://www.electropedia.org/"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1053;&#1072;&#1089;&#1090;&#1088;&#1072;&#1080;&#1074;&#1072;&#1077;&#1084;&#1099;&#1077;%20&#1096;&#1072;&#1073;&#1083;&#1086;&#1085;&#1099;%20Office\&#1043;&#1054;&#1057;&#1058;_&#1056;_&#1048;&#1057;&#1054;_&#1052;&#1069;&#105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ГОСТ_Р_ИСО_МЭК.dotx</Template>
  <TotalTime>13</TotalTime>
  <Pages>39</Pages>
  <Words>8840</Words>
  <Characters>50389</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ФЕДЕРАЛЬНОЕ АГЕНТСТВО</vt:lpstr>
    </vt:vector>
  </TitlesOfParts>
  <Company>Grizli777</Company>
  <LinksUpToDate>false</LinksUpToDate>
  <CharactersWithSpaces>59111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АГЕНТСТВО</dc:title>
  <dc:subject/>
  <dc:creator>Юрий Хохлов</dc:creator>
  <cp:keywords/>
  <dc:description/>
  <cp:lastModifiedBy>Natasha</cp:lastModifiedBy>
  <cp:revision>6</cp:revision>
  <cp:lastPrinted>2021-07-16T13:25:00Z</cp:lastPrinted>
  <dcterms:created xsi:type="dcterms:W3CDTF">2026-05-25T10:20:00Z</dcterms:created>
  <dcterms:modified xsi:type="dcterms:W3CDTF">2026-05-25T10:34:00Z</dcterms:modified>
</cp:coreProperties>
</file>